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Response Outline — RFP 370-500-26-040</w:t>
      </w:r>
    </w:p>
    <w:bookmarkStart w:name="cover-letter" w:id="9"/>
    <w:p>
      <w:pPr>
        <w:pStyle w:val="Heading1"/>
      </w:pPr>
      <w:r>
        <w:t xml:space="preserve">1. </w:t>
      </w:r>
      <w:r>
        <w:t xml:space="preserve">Cover Letter</w:t>
      </w:r>
    </w:p>
    <w:p>
      <w:pPr>
        <w:pStyle w:val="FirstParagraph"/>
      </w:pPr>
      <w:r>
        <w:t xml:space="preserve">Outline follows RFP Section V.A order; page limits shown in headings; owners from the compliance matrix.</w:t>
      </w:r>
    </w:p>
    <w:p>
      <w:pPr>
        <w:pStyle w:val="BodyText"/>
      </w:pPr>
      <w:r>
        <w:t xml:space="preserve">[Owner: Me - draft due TBC]</w:t>
      </w:r>
    </w:p>
    <w:bookmarkEnd w:id="9"/>
    <w:bookmarkStart w:name="table-of-contents" w:id="10"/>
    <w:p>
      <w:pPr>
        <w:pStyle w:val="Heading1"/>
      </w:pPr>
      <w:r>
        <w:t xml:space="preserve">2. </w:t>
      </w:r>
      <w:r>
        <w:t xml:space="preserve">Table of Contents</w:t>
      </w:r>
    </w:p>
    <w:p>
      <w:pPr>
        <w:pStyle w:val="FirstParagraph"/>
      </w:pPr>
      <w:r>
        <w:t xml:space="preserve">[Owner: Me - draft due TBC]</w:t>
      </w:r>
    </w:p>
    <w:bookmarkEnd w:id="10"/>
    <w:bookmarkStart w:name="introduction-3-pages" w:id="11"/>
    <w:p>
      <w:pPr>
        <w:pStyle w:val="Heading1"/>
      </w:pPr>
      <w:r>
        <w:t xml:space="preserve">3. </w:t>
      </w:r>
      <w:r>
        <w:t xml:space="preserve">Introduction (3 pages)</w:t>
      </w:r>
    </w:p>
    <w:p>
      <w:pPr>
        <w:pStyle w:val="FirstParagraph"/>
      </w:pPr>
      <w:r>
        <w:t xml:space="preserve">[Owner: Me - draft due TBC]</w:t>
      </w:r>
    </w:p>
    <w:bookmarkEnd w:id="11"/>
    <w:bookmarkStart w:name="scope-of-work-5-pages" w:id="12"/>
    <w:p>
      <w:pPr>
        <w:pStyle w:val="Heading1"/>
      </w:pPr>
      <w:r>
        <w:t xml:space="preserve">4. </w:t>
      </w:r>
      <w:r>
        <w:t xml:space="preserve">Scope of Work (5 pages)</w:t>
      </w:r>
    </w:p>
    <w:p>
      <w:pPr>
        <w:pStyle w:val="FirstParagraph"/>
      </w:pPr>
      <w:r>
        <w:t xml:space="preserve">[Owner: Me - draft due TBC]</w:t>
      </w:r>
    </w:p>
    <w:bookmarkEnd w:id="12"/>
    <w:bookmarkStart w:name="answers-to-questions" w:id="38"/>
    <w:p>
      <w:pPr>
        <w:pStyle w:val="Heading1"/>
      </w:pPr>
      <w:r>
        <w:t xml:space="preserve">5. </w:t>
      </w:r>
      <w:r>
        <w:t xml:space="preserve">Answers to Questions</w:t>
      </w:r>
    </w:p>
    <w:p>
      <w:pPr>
        <w:pStyle w:val="FirstParagraph"/>
      </w:pPr>
      <w:r>
        <w:t xml:space="preserve">[Owner: Me - draft due TBC]</w:t>
      </w:r>
    </w:p>
    <w:bookmarkStart w:name="background-and-experience" w:id="26"/>
    <w:p>
      <w:pPr>
        <w:pStyle w:val="Heading2"/>
      </w:pPr>
      <w:r>
        <w:t xml:space="preserve">5.1 </w:t>
      </w:r>
      <w:r>
        <w:t xml:space="preserve">Background and Experience</w:t>
      </w:r>
    </w:p>
    <w:p>
      <w:pPr>
        <w:pStyle w:val="FirstParagraph"/>
      </w:pPr>
      <w:r>
        <w:t xml:space="preserve">[Owner: Me - draft due TBC]</w:t>
      </w:r>
    </w:p>
    <w:bookmarkStart w:name="q1-year-established-and-brief-history" w:id="13"/>
    <w:p>
      <w:pPr>
        <w:pStyle w:val="Heading3"/>
      </w:pPr>
      <w:r>
        <w:t xml:space="preserve">5.1.1 </w:t>
      </w:r>
      <w:r>
        <w:t xml:space="preserve">Q1 — Year Established and Brief History</w:t>
      </w:r>
    </w:p>
    <w:p>
      <w:pPr>
        <w:pStyle w:val="FirstParagraph"/>
      </w:pPr>
      <w:r>
        <w:t xml:space="preserve">[Owner: Me - draft due TBC]</w:t>
      </w:r>
    </w:p>
    <w:bookmarkEnd w:id="13"/>
    <w:bookmarkStart w:name="q2-name-and-primary-contact-details" w:id="14"/>
    <w:p>
      <w:pPr>
        <w:pStyle w:val="Heading3"/>
      </w:pPr>
      <w:r>
        <w:t xml:space="preserve">5.1.2 </w:t>
      </w:r>
      <w:r>
        <w:t xml:space="preserve">Q2 — Name and Primary Contact Details</w:t>
      </w:r>
    </w:p>
    <w:p>
      <w:pPr>
        <w:pStyle w:val="FirstParagraph"/>
      </w:pPr>
      <w:r>
        <w:t xml:space="preserve">[Owner: Me - draft due TBC]</w:t>
      </w:r>
    </w:p>
    <w:bookmarkEnd w:id="14"/>
    <w:bookmarkStart w:name="X0dc2c74c71c8f7c1d8d445f0163d78dafc0a976" w:id="15"/>
    <w:p>
      <w:pPr>
        <w:pStyle w:val="Heading3"/>
      </w:pPr>
      <w:r>
        <w:t xml:space="preserve">5.1.3 </w:t>
      </w:r>
      <w:r>
        <w:t xml:space="preserve">Q3 — Headquarters and Branch Office Addresses</w:t>
      </w:r>
    </w:p>
    <w:p>
      <w:pPr>
        <w:pStyle w:val="FirstParagraph"/>
      </w:pPr>
      <w:r>
        <w:t xml:space="preserve">[Owner: Me - draft due TBC]</w:t>
      </w:r>
    </w:p>
    <w:bookmarkEnd w:id="15"/>
    <w:bookmarkStart w:name="Xaf5d9633133686f68c3f8eae104d7f8ca26cca3" w:id="16"/>
    <w:p>
      <w:pPr>
        <w:pStyle w:val="Heading3"/>
      </w:pPr>
      <w:r>
        <w:t xml:space="preserve">5.1.4 </w:t>
      </w:r>
      <w:r>
        <w:t xml:space="preserve">Q4 — Lines of Business Products and Services</w:t>
      </w:r>
    </w:p>
    <w:p>
      <w:pPr>
        <w:pStyle w:val="FirstParagraph"/>
      </w:pPr>
      <w:r>
        <w:t xml:space="preserve">[Owner: Me - draft due TBC]</w:t>
      </w:r>
    </w:p>
    <w:bookmarkEnd w:id="16"/>
    <w:bookmarkStart w:name="X3d086f9758f037230639ff7f7ec728610e954b5" w:id="17"/>
    <w:p>
      <w:pPr>
        <w:pStyle w:val="Heading3"/>
      </w:pPr>
      <w:r>
        <w:t xml:space="preserve">5.1.5 </w:t>
      </w:r>
      <w:r>
        <w:t xml:space="preserve">Q5 — Asset Personnel Growth and Succession Plans</w:t>
      </w:r>
    </w:p>
    <w:p>
      <w:pPr>
        <w:pStyle w:val="FirstParagraph"/>
      </w:pPr>
      <w:r>
        <w:t xml:space="preserve">[Owner: Me - draft due TBC]</w:t>
      </w:r>
    </w:p>
    <w:bookmarkEnd w:id="17"/>
    <w:bookmarkStart w:name="X4d7ce54085e6749c9990163905c8933a4b35876" w:id="18"/>
    <w:p>
      <w:pPr>
        <w:pStyle w:val="Heading3"/>
      </w:pPr>
      <w:r>
        <w:t xml:space="preserve">5.1.6 </w:t>
      </w:r>
      <w:r>
        <w:t xml:space="preserve">Q6 — Current Ownership and Management Structure</w:t>
      </w:r>
    </w:p>
    <w:p>
      <w:pPr>
        <w:pStyle w:val="FirstParagraph"/>
      </w:pPr>
      <w:r>
        <w:t xml:space="preserve">[Owner: Me - draft due TBC]</w:t>
      </w:r>
    </w:p>
    <w:bookmarkEnd w:id="18"/>
    <w:bookmarkStart w:name="X862e2ad466c5cb844716d3bb442df5e33082271" w:id="19"/>
    <w:p>
      <w:pPr>
        <w:pStyle w:val="Heading3"/>
      </w:pPr>
      <w:r>
        <w:t xml:space="preserve">5.1.7 </w:t>
      </w:r>
      <w:r>
        <w:t xml:space="preserve">Q7 — Provisions Retaining Principals and Partners</w:t>
      </w:r>
    </w:p>
    <w:p>
      <w:pPr>
        <w:pStyle w:val="FirstParagraph"/>
      </w:pPr>
      <w:r>
        <w:t xml:space="preserve">[Owner: Me - draft due TBC]</w:t>
      </w:r>
    </w:p>
    <w:bookmarkEnd w:id="19"/>
    <w:bookmarkStart w:name="q8-professional-turnover-last-five-years" w:id="20"/>
    <w:p>
      <w:pPr>
        <w:pStyle w:val="Heading3"/>
      </w:pPr>
      <w:r>
        <w:t xml:space="preserve">5.1.8 </w:t>
      </w:r>
      <w:r>
        <w:t xml:space="preserve">Q8 — Professional Turnover Last Five Years</w:t>
      </w:r>
    </w:p>
    <w:p>
      <w:pPr>
        <w:pStyle w:val="FirstParagraph"/>
      </w:pPr>
      <w:r>
        <w:t xml:space="preserve">[Owner: Me - draft due TBC]</w:t>
      </w:r>
    </w:p>
    <w:bookmarkEnd w:id="20"/>
    <w:bookmarkStart w:name="X9c46606b06ab7a1c6b6d4863dda3a8830b46bcc" w:id="21"/>
    <w:p>
      <w:pPr>
        <w:pStyle w:val="Heading3"/>
      </w:pPr>
      <w:r>
        <w:t xml:space="preserve">5.1.9 </w:t>
      </w:r>
      <w:r>
        <w:t xml:space="preserve">Q9 — Internal Decision-Making Process for Principals</w:t>
      </w:r>
    </w:p>
    <w:p>
      <w:pPr>
        <w:pStyle w:val="FirstParagraph"/>
      </w:pPr>
      <w:r>
        <w:t xml:space="preserve">[Owner: Me - draft due TBC]</w:t>
      </w:r>
    </w:p>
    <w:bookmarkEnd w:id="21"/>
    <w:bookmarkStart w:name="Xae4c3acecd79e7561b28eb14371118cf18a67cf" w:id="22"/>
    <w:p>
      <w:pPr>
        <w:pStyle w:val="Heading3"/>
      </w:pPr>
      <w:r>
        <w:t xml:space="preserve">5.1.10 </w:t>
      </w:r>
      <w:r>
        <w:t xml:space="preserve">Q10 — Organizational Changes Past Three Years</w:t>
      </w:r>
    </w:p>
    <w:p>
      <w:pPr>
        <w:pStyle w:val="FirstParagraph"/>
      </w:pPr>
      <w:r>
        <w:t xml:space="preserve">[Owner: Me - draft due TBC]</w:t>
      </w:r>
    </w:p>
    <w:bookmarkEnd w:id="22"/>
    <w:bookmarkStart w:name="X93d120cee089a048c0924acbc5ebb9d9fe885fa" w:id="23"/>
    <w:p>
      <w:pPr>
        <w:pStyle w:val="Heading3"/>
      </w:pPr>
      <w:r>
        <w:t xml:space="preserve">5.1.11 </w:t>
      </w:r>
      <w:r>
        <w:t xml:space="preserve">Q11 — Proposed Team Organizational Chart and Roles</w:t>
      </w:r>
    </w:p>
    <w:p>
      <w:pPr>
        <w:pStyle w:val="FirstParagraph"/>
      </w:pPr>
      <w:r>
        <w:t xml:space="preserve">[Owner: Me - draft due TBC]</w:t>
      </w:r>
    </w:p>
    <w:bookmarkEnd w:id="23"/>
    <w:bookmarkStart w:name="X5a1bb26f1b5e3749728141994457b602bdfd451" w:id="24"/>
    <w:p>
      <w:pPr>
        <w:pStyle w:val="Heading3"/>
      </w:pPr>
      <w:r>
        <w:t xml:space="preserve">5.1.12 </w:t>
      </w:r>
      <w:r>
        <w:t xml:space="preserve">Q12 — Dedicated Team Biographies and Education</w:t>
      </w:r>
    </w:p>
    <w:p>
      <w:pPr>
        <w:pStyle w:val="FirstParagraph"/>
      </w:pPr>
      <w:r>
        <w:t xml:space="preserve">[Owner: Me - draft due TBC]</w:t>
      </w:r>
    </w:p>
    <w:bookmarkEnd w:id="24"/>
    <w:bookmarkStart w:name="X9f3be521d45119dc0749177e1f829f5be00657f" w:id="25"/>
    <w:p>
      <w:pPr>
        <w:pStyle w:val="Heading3"/>
      </w:pPr>
      <w:r>
        <w:t xml:space="preserve">5.1.13 </w:t>
      </w:r>
      <w:r>
        <w:t xml:space="preserve">Q13 — Three Client References With Contact Details</w:t>
      </w:r>
    </w:p>
    <w:p>
      <w:pPr>
        <w:pStyle w:val="FirstParagraph"/>
      </w:pPr>
      <w:r>
        <w:t xml:space="preserve">[Owner: Me - draft due TBC]</w:t>
      </w:r>
    </w:p>
    <w:bookmarkEnd w:id="25"/>
    <w:bookmarkEnd w:id="26"/>
    <w:bookmarkStart w:name="X896d58217d1a6ed6e5eeda6e363499258259fee" w:id="37"/>
    <w:p>
      <w:pPr>
        <w:pStyle w:val="Heading2"/>
      </w:pPr>
      <w:r>
        <w:t xml:space="preserve">5.2 </w:t>
      </w:r>
      <w:r>
        <w:t xml:space="preserve">Stewardship and Sustainable Investment Services</w:t>
      </w:r>
    </w:p>
    <w:p>
      <w:pPr>
        <w:pStyle w:val="FirstParagraph"/>
      </w:pPr>
      <w:r>
        <w:t xml:space="preserve">[Owner: Priya - draft due TBC]</w:t>
      </w:r>
    </w:p>
    <w:bookmarkStart w:name="X9ff0b8762d51d5a84ed1270ebbe9ca1f5fb8f6d" w:id="27"/>
    <w:p>
      <w:pPr>
        <w:pStyle w:val="Heading3"/>
      </w:pPr>
      <w:r>
        <w:t xml:space="preserve">5.2.1 </w:t>
      </w:r>
      <w:r>
        <w:t xml:space="preserve">Q14 — Alternative Processes Meeting Scope Requirements</w:t>
      </w:r>
    </w:p>
    <w:p>
      <w:pPr>
        <w:pStyle w:val="FirstParagraph"/>
      </w:pPr>
      <w:r>
        <w:t xml:space="preserve">[Owner: Priya - draft due TBC]</w:t>
      </w:r>
    </w:p>
    <w:bookmarkEnd w:id="27"/>
    <w:bookmarkStart w:name="X443288885fbba6f0b386075f4344c2d39297b4b" w:id="28"/>
    <w:p>
      <w:pPr>
        <w:pStyle w:val="Heading3"/>
      </w:pPr>
      <w:r>
        <w:t xml:space="preserve">5.2.2 </w:t>
      </w:r>
      <w:r>
        <w:t xml:space="preserve">Q15 — Plans Under Advisement Past Five Years</w:t>
      </w:r>
    </w:p>
    <w:p>
      <w:pPr>
        <w:pStyle w:val="FirstParagraph"/>
      </w:pPr>
      <w:r>
        <w:t xml:space="preserve">[Owner: Priya - draft due TBC]</w:t>
      </w:r>
    </w:p>
    <w:bookmarkEnd w:id="28"/>
    <w:bookmarkStart w:name="q16-types-of-advisory-accounts-managed" w:id="29"/>
    <w:p>
      <w:pPr>
        <w:pStyle w:val="Heading3"/>
      </w:pPr>
      <w:r>
        <w:t xml:space="preserve">5.2.3 </w:t>
      </w:r>
      <w:r>
        <w:t xml:space="preserve">Q16 — Types of Advisory Accounts Managed</w:t>
      </w:r>
    </w:p>
    <w:p>
      <w:pPr>
        <w:pStyle w:val="FirstParagraph"/>
      </w:pPr>
      <w:r>
        <w:t xml:space="preserve">[Owner: Priya - draft due TBC]</w:t>
      </w:r>
    </w:p>
    <w:bookmarkEnd w:id="29"/>
    <w:bookmarkStart w:name="X5b996e464d9f523b9ce779630b5b3a40d950183" w:id="30"/>
    <w:p>
      <w:pPr>
        <w:pStyle w:val="Heading3"/>
      </w:pPr>
      <w:r>
        <w:t xml:space="preserve">5.2.4 </w:t>
      </w:r>
      <w:r>
        <w:t xml:space="preserve">Q17 — Stewardship Consulting Experience for Governments</w:t>
      </w:r>
    </w:p>
    <w:p>
      <w:pPr>
        <w:pStyle w:val="FirstParagraph"/>
      </w:pPr>
      <w:r>
        <w:t xml:space="preserve">This item addresses V.B.17 (Stewardship Services, p.12), which requires description of Respondent’s experience consulting on stewardship and sustainable investment services for government entities. The material provides no experience details to answer.</w:t>
      </w:r>
    </w:p>
    <w:p>
      <w:pPr>
        <w:pStyle w:val="FirstParagraph"/>
      </w:pPr>
      <w:r>
        <w:t xml:space="preserve">[Owner: Priya - draft due TBC]</w:t>
      </w:r>
    </w:p>
    <w:bookmarkEnd w:id="30"/>
    <w:bookmarkStart w:name="X6315901fe1a578fc6ff95907f516f58d8a50046" w:id="31"/>
    <w:p>
      <w:pPr>
        <w:pStyle w:val="Heading3"/>
      </w:pPr>
      <w:r>
        <w:t xml:space="preserve">5.2.5 </w:t>
      </w:r>
      <w:r>
        <w:t xml:space="preserve">Q18 — Governance Compensation and Sustainability Perspectives</w:t>
      </w:r>
    </w:p>
    <w:p>
      <w:pPr>
        <w:pStyle w:val="FirstParagraph"/>
      </w:pPr>
      <w:r>
        <w:t xml:space="preserve">[Owner: Priya - draft due TBC]</w:t>
      </w:r>
    </w:p>
    <w:bookmarkEnd w:id="31"/>
    <w:bookmarkStart w:name="X7d9b6cdd07f10338b6875c88a294bd96b855dcd" w:id="32"/>
    <w:p>
      <w:pPr>
        <w:pStyle w:val="Heading3"/>
      </w:pPr>
      <w:r>
        <w:t xml:space="preserve">5.2.6 </w:t>
      </w:r>
      <w:r>
        <w:t xml:space="preserve">Q19 — Sustainable Investment Policy Statement Experience</w:t>
      </w:r>
    </w:p>
    <w:p>
      <w:pPr>
        <w:pStyle w:val="FirstParagraph"/>
      </w:pPr>
      <w:r>
        <w:t xml:space="preserve">[Owner: Priya - draft due TBC]</w:t>
      </w:r>
    </w:p>
    <w:bookmarkEnd w:id="32"/>
    <w:bookmarkStart w:name="X7583cb427bca0ab865db74f94761ee21885a386" w:id="33"/>
    <w:p>
      <w:pPr>
        <w:pStyle w:val="Heading3"/>
      </w:pPr>
      <w:r>
        <w:t xml:space="preserve">5.2.7 </w:t>
      </w:r>
      <w:r>
        <w:t xml:space="preserve">Q20 — Corporate Engagement Process Development and Execution</w:t>
      </w:r>
    </w:p>
    <w:p>
      <w:pPr>
        <w:pStyle w:val="FirstParagraph"/>
      </w:pPr>
      <w:r>
        <w:t xml:space="preserve">[Owner: Priya - draft due TBC]</w:t>
      </w:r>
    </w:p>
    <w:bookmarkEnd w:id="33"/>
    <w:bookmarkStart w:name="X0a29dd016d198f995a0fe15ee43427d6b54f95e" w:id="34"/>
    <w:p>
      <w:pPr>
        <w:pStyle w:val="Heading3"/>
      </w:pPr>
      <w:r>
        <w:t xml:space="preserve">5.2.8 </w:t>
      </w:r>
      <w:r>
        <w:t xml:space="preserve">Q21 — Shareholder Proposals No-Action and Solicitations</w:t>
      </w:r>
    </w:p>
    <w:p>
      <w:pPr>
        <w:pStyle w:val="FirstParagraph"/>
      </w:pPr>
      <w:r>
        <w:t xml:space="preserve">[Owner: Priya - draft due TBC]</w:t>
      </w:r>
    </w:p>
    <w:bookmarkEnd w:id="34"/>
    <w:bookmarkStart w:name="X893541f2997f224dc9b62b470a58b5cdd57088b" w:id="35"/>
    <w:p>
      <w:pPr>
        <w:pStyle w:val="Heading3"/>
      </w:pPr>
      <w:r>
        <w:t xml:space="preserve">5.2.9 </w:t>
      </w:r>
      <w:r>
        <w:t xml:space="preserve">Q22 — Customized Proxy Voting Policy and Voting</w:t>
      </w:r>
    </w:p>
    <w:p>
      <w:pPr>
        <w:pStyle w:val="FirstParagraph"/>
      </w:pPr>
      <w:r>
        <w:t xml:space="preserve">[Owner: Tom - draft due TBC]</w:t>
      </w:r>
    </w:p>
    <w:bookmarkEnd w:id="35"/>
    <w:bookmarkStart w:name="X2c7311ad68f876d358704c5050abeaa6dd45347" w:id="36"/>
    <w:p>
      <w:pPr>
        <w:pStyle w:val="Heading3"/>
      </w:pPr>
      <w:r>
        <w:t xml:space="preserve">5.2.10 </w:t>
      </w:r>
      <w:r>
        <w:t xml:space="preserve">Q23 — Proxy Research and Voting Rationales Process</w:t>
      </w:r>
    </w:p>
    <w:p>
      <w:pPr>
        <w:pStyle w:val="Normal"/>
      </w:pPr>
      <w:r>
        <w:t xml:space="preserve">[Owner: Tom - draft due TBC]</w:t>
      </w:r>
    </w:p>
    <w:p>
      <w:pPr>
        <w:pStyle w:val="Heading3"/>
      </w:pPr>
      <w:r>
        <w:t xml:space="preserve">5.2.11 Q24 — Constant Monitoring of Key Events</w:t>
      </w:r>
    </w:p>
    <w:p>
      <w:pPr>
        <w:pStyle w:val="Normal"/>
      </w:pPr>
      <w:r>
        <w:t xml:space="preserve">[Owner: Priya - draft due TBC]</w:t>
      </w:r>
    </w:p>
    <w:p>
      <w:pPr>
        <w:pStyle w:val="Heading3"/>
      </w:pPr>
      <w:r>
        <w:t xml:space="preserve">5.2.12 Q25 — Researching Sustainability Governance Issues Relevance</w:t>
      </w:r>
    </w:p>
    <w:p>
      <w:pPr>
        <w:pStyle w:val="Normal"/>
      </w:pPr>
      <w:r>
        <w:t xml:space="preserve">[Owner: Priya - draft due TBC]</w:t>
      </w:r>
    </w:p>
    <w:p>
      <w:pPr>
        <w:pStyle w:val="Heading3"/>
      </w:pPr>
      <w:r>
        <w:t xml:space="preserve">5.2.13 Q26 — Building Collaborative Partnerships Advancing Stewardship Initiatives</w:t>
      </w:r>
    </w:p>
    <w:p>
      <w:pPr>
        <w:pStyle w:val="Normal"/>
      </w:pPr>
      <w:r>
        <w:t xml:space="preserve">[Owner: Priya - draft due TBC]</w:t>
      </w:r>
    </w:p>
    <w:p>
      <w:pPr>
        <w:pStyle w:val="Heading3"/>
      </w:pPr>
      <w:r>
        <w:t xml:space="preserve">5.2.14 Q27 — Timely Quarterly Annual Consolidated Stewardship Reports</w:t>
      </w:r>
    </w:p>
    <w:p>
      <w:pPr>
        <w:pStyle w:val="Normal"/>
      </w:pPr>
      <w:r>
        <w:t xml:space="preserve">[Owner: Ana - draft due TBC]</w:t>
      </w:r>
    </w:p>
    <w:p>
      <w:pPr>
        <w:pStyle w:val="Heading3"/>
      </w:pPr>
      <w:r>
        <w:t xml:space="preserve">5.2.15 Q28 — Educational Resource on Sustainable Investment Practices</w:t>
      </w:r>
    </w:p>
    <w:p>
      <w:pPr>
        <w:pStyle w:val="Normal"/>
      </w:pPr>
      <w:r>
        <w:t xml:space="preserve">[Owner: Priya - draft due TBC]</w:t>
      </w:r>
    </w:p>
    <w:p>
      <w:pPr>
        <w:pStyle w:val="Heading3"/>
      </w:pPr>
      <w:r>
        <w:t xml:space="preserve">5.2.16 Q29 — Relationships Impacting Services Ethics Conflicts</w:t>
      </w:r>
    </w:p>
    <w:p>
      <w:pPr>
        <w:pStyle w:val="Normal"/>
      </w:pPr>
      <w:r>
        <w:t xml:space="preserve">[Owner: Priya - draft due TBC]</w:t>
      </w:r>
    </w:p>
    <w:p>
      <w:pPr>
        <w:pStyle w:val="Heading3"/>
      </w:pPr>
      <w:r>
        <w:t xml:space="preserve">5.2.17 Q30 — Corporate Governance Advisory Work Product Sample</w:t>
      </w:r>
    </w:p>
    <w:p>
      <w:pPr>
        <w:pStyle w:val="Normal"/>
      </w:pPr>
      <w:r>
        <w:t xml:space="preserve">[Owner: Priya - draft due TBC]</w:t>
      </w:r>
    </w:p>
    <w:p>
      <w:pPr>
        <w:pStyle w:val="Heading2"/>
      </w:pPr>
      <w:r>
        <w:t xml:space="preserve">5.3 Equity, Diversity and Inclusion</w:t>
      </w:r>
    </w:p>
    <w:p>
      <w:pPr>
        <w:pStyle w:val="Normal"/>
      </w:pPr>
      <w:r>
        <w:t xml:space="preserve">[Owner: Ana - draft due TBC]</w:t>
      </w:r>
    </w:p>
    <w:p>
      <w:pPr>
        <w:pStyle w:val="Heading3"/>
      </w:pPr>
      <w:r>
        <w:t xml:space="preserve">5.3.1 Q31 — MWVD Ownership Fifty-One Percent Confirmation</w:t>
      </w:r>
    </w:p>
    <w:p>
      <w:pPr>
        <w:pStyle w:val="Normal"/>
      </w:pPr>
      <w:r>
        <w:t xml:space="preserve">[Owner: Ana - draft due TBC]</w:t>
      </w:r>
    </w:p>
    <w:p>
      <w:pPr>
        <w:pStyle w:val="Heading3"/>
      </w:pPr>
      <w:r>
        <w:t xml:space="preserve">5.3.2 Q32 — MWVD Control and Subcontractor Use</w:t>
      </w:r>
    </w:p>
    <w:p>
      <w:pPr>
        <w:pStyle w:val="Normal"/>
      </w:pPr>
      <w:r>
        <w:t xml:space="preserve">[Owner: Ana - draft due TBC]</w:t>
      </w:r>
    </w:p>
    <w:p>
      <w:pPr>
        <w:pStyle w:val="Heading3"/>
      </w:pPr>
      <w:r>
        <w:t xml:space="preserve">5.3.3 Q33 — Leadership Workforce MWVD Data Supporting</w:t>
      </w:r>
    </w:p>
    <w:p>
      <w:pPr>
        <w:pStyle w:val="Normal"/>
      </w:pPr>
      <w:r>
        <w:t xml:space="preserve">[Owner: Ana - draft due TBC]</w:t>
      </w:r>
    </w:p>
    <w:p>
      <w:pPr>
        <w:pStyle w:val="ListParagraph"/>
        <w:numPr>
          <w:ilvl w:val="0"/>
          <w:numId w:val="1001"/>
        </w:numPr>
      </w:pPr>
      <w:r>
        <w:t xml:space="preserve">i. Board directors total and MWVD members if publicly owned</w:t>
      </w:r>
    </w:p>
    <w:p>
      <w:pPr>
        <w:pStyle w:val="ListParagraph"/>
        <w:numPr>
          <w:ilvl w:val="0"/>
          <w:numId w:val="1001"/>
        </w:numPr>
      </w:pPr>
      <w:r>
        <w:t xml:space="preserve">ii. Senior leaders number and percentage MWVD Persons</w:t>
      </w:r>
    </w:p>
    <w:p>
      <w:pPr>
        <w:pStyle w:val="ListParagraph"/>
        <w:numPr>
          <w:ilvl w:val="0"/>
          <w:numId w:val="1001"/>
        </w:numPr>
      </w:pPr>
      <w:r>
        <w:t xml:space="preserve">iii. Professional staff number and percentage MWVD Persons</w:t>
      </w:r>
    </w:p>
    <w:p>
      <w:pPr>
        <w:pStyle w:val="ListParagraph"/>
        <w:numPr>
          <w:ilvl w:val="0"/>
          <w:numId w:val="1001"/>
        </w:numPr>
      </w:pPr>
      <w:r>
        <w:t xml:space="preserve">iv. Full-time U.S. workforce employees MWVD Persons</w:t>
      </w:r>
    </w:p>
    <w:p>
      <w:pPr>
        <w:pStyle w:val="Heading3"/>
      </w:pPr>
      <w:r>
        <w:t xml:space="preserve">5.3.4 Q34 — Supplier Diversity Program Objectives Metrics</w:t>
      </w:r>
    </w:p>
    <w:p>
      <w:pPr>
        <w:pStyle w:val="Normal"/>
      </w:pPr>
      <w:r>
        <w:t xml:space="preserve">[Owner: Ana - draft due TBC]</w:t>
      </w:r>
    </w:p>
    <w:p>
      <w:pPr>
        <w:pStyle w:val="Heading3"/>
      </w:pPr>
      <w:r>
        <w:t xml:space="preserve">5.3.5 Q35 — Equity Diversity Inclusion Policies Programs</w:t>
      </w:r>
    </w:p>
    <w:p>
      <w:pPr>
        <w:pStyle w:val="Normal"/>
      </w:pPr>
      <w:r>
        <w:t xml:space="preserve">[Owner: Ana - draft due TBC]</w:t>
      </w:r>
    </w:p>
    <w:p>
      <w:pPr>
        <w:pStyle w:val="Heading2"/>
      </w:pPr>
      <w:r>
        <w:t xml:space="preserve">5.4 Corporate Responsibility</w:t>
      </w:r>
    </w:p>
    <w:p>
      <w:pPr>
        <w:pStyle w:val="Normal"/>
      </w:pPr>
      <w:r>
        <w:t xml:space="preserve">[Owner: Ana - draft due TBC]</w:t>
      </w:r>
    </w:p>
    <w:p>
      <w:pPr>
        <w:pStyle w:val="Heading3"/>
      </w:pPr>
      <w:r>
        <w:t xml:space="preserve">5.4.1 Q36 — Environmental Risks Long-Term Sustainability Policies</w:t>
      </w:r>
    </w:p>
    <w:p>
      <w:pPr>
        <w:pStyle w:val="Normal"/>
      </w:pPr>
      <w:r>
        <w:t xml:space="preserve">[Owner: Ana - draft due TBC]</w:t>
      </w:r>
    </w:p>
    <w:p>
      <w:pPr>
        <w:pStyle w:val="Heading3"/>
      </w:pPr>
      <w:r>
        <w:t xml:space="preserve">5.4.2 Q37 — Human Capital Retention Enhancement Resources</w:t>
      </w:r>
    </w:p>
    <w:p>
      <w:pPr>
        <w:pStyle w:val="Normal"/>
      </w:pPr>
      <w:r>
        <w:t xml:space="preserve">[Owner: Ana - draft due TBC]</w:t>
      </w:r>
    </w:p>
    <w:p>
      <w:pPr>
        <w:pStyle w:val="Heading3"/>
      </w:pPr>
      <w:r>
        <w:t xml:space="preserve">5.4.3 Q38 — Corporate Governance Mitigating Business Risks</w:t>
      </w:r>
    </w:p>
    <w:p>
      <w:pPr>
        <w:pStyle w:val="Normal"/>
      </w:pPr>
      <w:r>
        <w:t xml:space="preserve">[Owner: Ana - draft due TBC]</w:t>
      </w:r>
    </w:p>
    <w:p>
      <w:pPr>
        <w:pStyle w:val="Heading3"/>
      </w:pPr>
      <w:r>
        <w:t xml:space="preserve">5.4.4 Q39 — Social Responsibility Activities Alleviating Societal Issues</w:t>
      </w:r>
    </w:p>
    <w:p>
      <w:pPr>
        <w:pStyle w:val="Normal"/>
      </w:pPr>
      <w:r>
        <w:t xml:space="preserve">[Owner: Ana - draft due TBC]</w:t>
      </w:r>
    </w:p>
    <w:p>
      <w:pPr>
        <w:pStyle w:val="Heading3"/>
      </w:pPr>
      <w:r>
        <w:t xml:space="preserve">5.4.5 Q40 — Enforcement Regulatory History Disclosure Certification</w:t>
      </w:r>
    </w:p>
    <w:p>
      <w:pPr>
        <w:pStyle w:val="Normal"/>
      </w:pPr>
      <w:r>
        <w:t xml:space="preserve">[Owner: Ana - draft due TBC]</w:t>
      </w:r>
    </w:p>
    <w:p>
      <w:pPr>
        <w:pStyle w:val="ListParagraph"/>
        <w:numPr>
          <w:ilvl w:val="0"/>
          <w:numId w:val="1001"/>
        </w:numPr>
      </w:pPr>
      <w:r>
        <w:t xml:space="preserve">a. Consent order penalty finding fault since January 1, 2015 certification</w:t>
      </w:r>
    </w:p>
    <w:p>
      <w:pPr>
        <w:pStyle w:val="ListParagraph"/>
        <w:numPr>
          <w:ilvl w:val="0"/>
          <w:numId w:val="1001"/>
        </w:numPr>
      </w:pPr>
      <w:r>
        <w:t xml:space="preserve">b. Enforcement actions since January 1, 2015 explanation and impact</w:t>
      </w:r>
    </w:p>
    <w:p>
      <w:pPr>
        <w:pStyle w:val="Heading2"/>
      </w:pPr>
      <w:r>
        <w:t xml:space="preserve">5.5 Illinois Presence</w:t>
      </w:r>
    </w:p>
    <w:p>
      <w:pPr>
        <w:pStyle w:val="Normal"/>
      </w:pPr>
      <w:r>
        <w:t xml:space="preserve">[Owner: Me - draft due TBC]</w:t>
      </w:r>
    </w:p>
    <w:p>
      <w:pPr>
        <w:pStyle w:val="Heading3"/>
      </w:pPr>
      <w:r>
        <w:t xml:space="preserve">5.5.1 Q41 — Illinois Incorporation Headquarters Branch Offices</w:t>
      </w:r>
    </w:p>
    <w:p>
      <w:pPr>
        <w:pStyle w:val="Normal"/>
      </w:pPr>
      <w:r>
        <w:t xml:space="preserve">[Owner: Me - draft due TBC]</w:t>
      </w:r>
    </w:p>
    <w:p>
      <w:pPr>
        <w:pStyle w:val="Heading3"/>
      </w:pPr>
      <w:r>
        <w:t xml:space="preserve">5.5.2 Q42 — Full-Time Employees Headquarters Illinois Offices</w:t>
      </w:r>
    </w:p>
    <w:p>
      <w:pPr>
        <w:pStyle w:val="Normal"/>
      </w:pPr>
      <w:r>
        <w:t xml:space="preserve">[Owner: Me - draft due TBC]</w:t>
      </w:r>
    </w:p>
    <w:p>
      <w:pPr>
        <w:pStyle w:val="Heading3"/>
      </w:pPr>
      <w:r>
        <w:t xml:space="preserve">5.5.3 Q43 — Illinois Presence Employees Physical Offices</w:t>
      </w:r>
    </w:p>
    <w:p>
      <w:pPr>
        <w:pStyle w:val="Normal"/>
      </w:pPr>
      <w:r>
        <w:t xml:space="preserve">[Owner: Me - draft due TBC]</w:t>
      </w:r>
    </w:p>
    <w:p>
      <w:pPr>
        <w:pStyle w:val="Heading3"/>
      </w:pPr>
      <w:r>
        <w:t xml:space="preserve">5.5.4 Q44 — Subcontractors Illinois Presence Project Percentage</w:t>
      </w:r>
    </w:p>
    <w:p>
      <w:pPr>
        <w:pStyle w:val="Normal"/>
      </w:pPr>
      <w:r>
        <w:t xml:space="preserve">[Owner: Me - draft due TBC]</w:t>
      </w:r>
    </w:p>
    <w:p>
      <w:pPr>
        <w:pStyle w:val="Heading3"/>
      </w:pPr>
      <w:r>
        <w:t xml:space="preserve">5.5.5 Q45 — Plans Locating Hiring Staff Illinois</w:t>
      </w:r>
    </w:p>
    <w:p>
      <w:pPr>
        <w:pStyle w:val="Normal"/>
      </w:pPr>
      <w:r>
        <w:t xml:space="preserve">[Owner: Me - draft due TBC]</w:t>
      </w:r>
    </w:p>
    <w:p>
      <w:pPr>
        <w:pStyle w:val="Heading1"/>
      </w:pPr>
      <w:r>
        <w:t xml:space="preserve">6 Service Team</w:t>
      </w:r>
    </w:p>
    <w:p>
      <w:pPr>
        <w:pStyle w:val="Normal"/>
      </w:pPr>
      <w:r>
        <w:t xml:space="preserve">[Owner: Me - draft due TBC]</w:t>
      </w:r>
    </w:p>
    <w:p>
      <w:pPr>
        <w:pStyle w:val="Heading1"/>
      </w:pPr>
      <w:r>
        <w:t xml:space="preserve">7 Subcontractors</w:t>
      </w:r>
    </w:p>
    <w:p>
      <w:pPr>
        <w:pStyle w:val="Normal"/>
      </w:pPr>
      <w:r>
        <w:t xml:space="preserve">[Owner: Me - draft due TBC]</w:t>
      </w:r>
    </w:p>
    <w:p>
      <w:pPr>
        <w:pStyle w:val="Heading1"/>
      </w:pPr>
      <w:r>
        <w:t xml:space="preserve">8 Unique Capabilities (5 pages)</w:t>
      </w:r>
    </w:p>
    <w:p>
      <w:pPr>
        <w:pStyle w:val="Normal"/>
      </w:pPr>
      <w:r>
        <w:t xml:space="preserve">[Owner: Me - draft due TBC]</w:t>
      </w:r>
    </w:p>
    <w:p>
      <w:pPr>
        <w:pStyle w:val="Heading1"/>
      </w:pPr>
      <w:r>
        <w:t xml:space="preserve">9 State Certifications and Disclosures</w:t>
      </w:r>
    </w:p>
    <w:p>
      <w:pPr>
        <w:pStyle w:val="Normal"/>
      </w:pPr>
      <w:r>
        <w:t xml:space="preserve">[Owner: Me - draft due TBC]</w:t>
      </w:r>
    </w:p>
    <w:p>
      <w:pPr>
        <w:pStyle w:val="Heading1"/>
      </w:pPr>
      <w:r>
        <w:t xml:space="preserve">10 Cost Proposal</w:t>
      </w:r>
    </w:p>
    <w:p>
      <w:pPr>
        <w:pStyle w:val="Normal"/>
      </w:pPr>
      <w:r>
        <w:t xml:space="preserve">[Owner: Me - draft due TBC]</w:t>
      </w:r>
    </w:p>
    <w:p>
      <w:pPr>
        <w:pStyle w:val="Normal"/>
      </w:pPr>
      <w:r>
        <w:t xml:space="preserve">Separate attachment — sealed separately per V.A.10 (do not bind into main proposal).</w:t>
      </w:r>
    </w:p>
    <w:p>
      <w:pPr>
        <w:pStyle w:val="Heading1"/>
      </w:pPr>
      <w:r>
        <w:t xml:space="preserve">11 Redacted Copy</w:t>
      </w:r>
    </w:p>
    <w:p>
      <w:pPr>
        <w:pStyle w:val="Normal"/>
      </w:pPr>
      <w:r>
        <w:t xml:space="preserve">[Owner: Me - draft due TBC]</w:t>
      </w:r>
    </w:p>
    <w:p>
      <w:pPr>
        <w:pStyle w:val="Normal"/>
      </w:pPr>
      <w:r>
        <w:t xml:space="preserve">Separate attachment — redacted copy per V.A.11 (do not bind into main proposal).</w:t>
      </w:r>
    </w:p>
    <w:bookmarkEnd w:id="36"/>
    <w:bookmarkEnd w:id="37"/>
    <w:bookmarkEnd w:id="38"/>
    <w:sectPr w:rsidRPr="008132C2" w:rsidR="00275015" w:rsidSect="00031420">
      <w:type w:val="continuous"/>
      <w:pgSz w:w="11909" w:h="16834"/>
      <w:pgMar w:top="1440" w:right="1440" w:bottom="1440" w:left="1440" w:header="1008" w:footer="720" w:gutter="0"/>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73D71BA"/>
    <w:multiLevelType w:val="hybridMultilevel"/>
    <w:tmpl w:val="57B63856"/>
    <w:lvl w:ilvl="0" w:tplc="626A0FAC">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606D2"/>
    <w:multiLevelType w:val="hybridMultilevel"/>
    <w:tmpl w:val="84B2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93A9F"/>
    <w:multiLevelType w:val="hybridMultilevel"/>
    <w:tmpl w:val="282EB1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36690C"/>
    <w:multiLevelType w:val="hybridMultilevel"/>
    <w:tmpl w:val="1D14CFDE"/>
    <w:lvl w:ilvl="0" w:tplc="BFB28FE0">
      <w:start w:val="2"/>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02049A"/>
    <w:multiLevelType w:val="hybridMultilevel"/>
    <w:tmpl w:val="FECA4A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622BE7"/>
    <w:multiLevelType w:val="hybridMultilevel"/>
    <w:tmpl w:val="DF5C4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F485A"/>
    <w:multiLevelType w:val="hybridMultilevel"/>
    <w:tmpl w:val="E43ED948"/>
    <w:lvl w:ilvl="0" w:tplc="112C2D30">
      <w:start w:val="1"/>
      <w:numFmt w:val="lowerLetter"/>
      <w:lvlText w:val="(%1)"/>
      <w:lvlJc w:val="left"/>
      <w:pPr>
        <w:ind w:left="360" w:hanging="360"/>
      </w:pPr>
      <w:rPr>
        <w:rFonts w:hint="default" w:eastAsia="新細明體"/>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C1E68B7"/>
    <w:multiLevelType w:val="multilevel"/>
    <w:tmpl w:val="CA5A7AB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lowerLetter"/>
      <w:lvlText w:val="(%3)"/>
      <w:lvlJc w:val="left"/>
      <w:pPr>
        <w:tabs>
          <w:tab w:val="num" w:pos="2160"/>
        </w:tabs>
        <w:ind w:left="2160" w:hanging="720"/>
      </w:pPr>
      <w:rPr>
        <w:rFonts w:hint="default"/>
      </w:rPr>
    </w:lvl>
    <w:lvl w:ilvl="3">
      <w:start w:val="1"/>
      <w:numFmt w:val="lowerRoman"/>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DB55AAF"/>
    <w:multiLevelType w:val="hybridMultilevel"/>
    <w:tmpl w:val="52A63922"/>
    <w:lvl w:ilvl="0" w:tplc="46F0C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5304E0"/>
    <w:multiLevelType w:val="hybridMultilevel"/>
    <w:tmpl w:val="82928584"/>
    <w:lvl w:ilvl="0" w:tplc="6BE4856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FB7C2A"/>
    <w:multiLevelType w:val="hybridMultilevel"/>
    <w:tmpl w:val="7CC62994"/>
    <w:lvl w:ilvl="0" w:tplc="7F6AAB9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0FE2CB2"/>
    <w:multiLevelType w:val="hybridMultilevel"/>
    <w:tmpl w:val="B04857C8"/>
    <w:lvl w:ilvl="0" w:tplc="BE5EC9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8A34A4"/>
    <w:multiLevelType w:val="hybridMultilevel"/>
    <w:tmpl w:val="A18AB6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967D59"/>
    <w:multiLevelType w:val="multilevel"/>
    <w:tmpl w:val="CA4661DC"/>
    <w:lvl w:ilvl="0">
      <w:start w:val="1"/>
      <w:numFmt w:val="decimal"/>
      <w:pStyle w:val="Sublevel11"/>
      <w:lvlText w:val="%1."/>
      <w:lvlJc w:val="left"/>
      <w:pPr>
        <w:ind w:left="567" w:hanging="567"/>
      </w:pPr>
      <w:rPr>
        <w:rFonts w:hint="default"/>
        <w:i w:val="0"/>
        <w:iCs/>
        <w:lang w:val="en-US"/>
      </w:rPr>
    </w:lvl>
    <w:lvl w:ilvl="1">
      <w:start w:val="1"/>
      <w:numFmt w:val="decimal"/>
      <w:pStyle w:val="Sublevel2-a"/>
      <w:lvlText w:val="(%2)"/>
      <w:lvlJc w:val="left"/>
      <w:pPr>
        <w:ind w:left="737" w:hanging="510"/>
      </w:pPr>
      <w:rPr>
        <w:rFonts w:hint="default"/>
      </w:rPr>
    </w:lvl>
    <w:lvl w:ilvl="2">
      <w:start w:val="1"/>
      <w:numFmt w:val="lowerLetter"/>
      <w:pStyle w:val="Sublevel3i"/>
      <w:lvlText w:val="(%3)"/>
      <w:lvlJc w:val="left"/>
      <w:pPr>
        <w:tabs>
          <w:tab w:val="num" w:pos="1361"/>
        </w:tabs>
        <w:ind w:left="1077" w:hanging="510"/>
      </w:pPr>
      <w:rPr>
        <w:rFonts w:hint="default"/>
      </w:rPr>
    </w:lvl>
    <w:lvl w:ilvl="3">
      <w:start w:val="1"/>
      <w:numFmt w:val="lowerRoman"/>
      <w:pStyle w:val="Sublevel4"/>
      <w:lvlText w:val="(%4)"/>
      <w:lvlJc w:val="left"/>
      <w:pPr>
        <w:tabs>
          <w:tab w:val="num" w:pos="1871"/>
        </w:tabs>
        <w:ind w:left="1418" w:hanging="51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B480421"/>
    <w:multiLevelType w:val="singleLevel"/>
    <w:tmpl w:val="2FD43C20"/>
    <w:lvl w:ilvl="0">
      <w:start w:val="1"/>
      <w:numFmt w:val="decimal"/>
      <w:pStyle w:val="j-draft"/>
      <w:lvlText w:val="%1."/>
      <w:lvlJc w:val="left"/>
      <w:pPr>
        <w:tabs>
          <w:tab w:val="num" w:pos="360"/>
        </w:tabs>
        <w:ind w:left="0" w:firstLine="0"/>
      </w:pPr>
      <w:rPr>
        <w:rFonts w:hint="eastAsia"/>
        <w:color w:val="auto"/>
        <w:szCs w:val="28"/>
      </w:rPr>
    </w:lvl>
  </w:abstractNum>
  <w:abstractNum w:abstractNumId="15" w15:restartNumberingAfterBreak="0">
    <w:nsid w:val="3E4F23B5"/>
    <w:multiLevelType w:val="hybridMultilevel"/>
    <w:tmpl w:val="B16C1204"/>
    <w:lvl w:ilvl="0" w:tplc="8FF89C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39682B"/>
    <w:multiLevelType w:val="hybridMultilevel"/>
    <w:tmpl w:val="A13E7804"/>
    <w:lvl w:ilvl="0" w:tplc="502CF9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72805"/>
    <w:multiLevelType w:val="hybridMultilevel"/>
    <w:tmpl w:val="F12249DC"/>
    <w:lvl w:ilvl="0" w:tplc="8766FDF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9196ACD"/>
    <w:multiLevelType w:val="hybridMultilevel"/>
    <w:tmpl w:val="D0584768"/>
    <w:lvl w:ilvl="0" w:tplc="B2FAC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EE275C"/>
    <w:multiLevelType w:val="hybridMultilevel"/>
    <w:tmpl w:val="79508F12"/>
    <w:lvl w:ilvl="0" w:tplc="A484E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FC792B"/>
    <w:multiLevelType w:val="multilevel"/>
    <w:tmpl w:val="5AD0667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C05E64"/>
    <w:multiLevelType w:val="hybridMultilevel"/>
    <w:tmpl w:val="935A56BE"/>
    <w:lvl w:ilvl="0" w:tplc="D390BD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4A145C"/>
    <w:multiLevelType w:val="hybridMultilevel"/>
    <w:tmpl w:val="255C9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661461"/>
    <w:multiLevelType w:val="hybridMultilevel"/>
    <w:tmpl w:val="F2E4C998"/>
    <w:lvl w:ilvl="0" w:tplc="7090DB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854497"/>
    <w:multiLevelType w:val="hybridMultilevel"/>
    <w:tmpl w:val="75E68C40"/>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2247CB"/>
    <w:multiLevelType w:val="hybridMultilevel"/>
    <w:tmpl w:val="213A3828"/>
    <w:lvl w:ilvl="0" w:tplc="5F268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9E4E3B"/>
    <w:multiLevelType w:val="hybridMultilevel"/>
    <w:tmpl w:val="3F8ADAF4"/>
    <w:lvl w:ilvl="0" w:tplc="367A78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FE856E8"/>
    <w:multiLevelType w:val="hybridMultilevel"/>
    <w:tmpl w:val="2FF2D6F0"/>
    <w:lvl w:ilvl="0" w:tplc="FFBEC3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570128"/>
    <w:multiLevelType w:val="hybridMultilevel"/>
    <w:tmpl w:val="1C16C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DE5A84"/>
    <w:multiLevelType w:val="hybridMultilevel"/>
    <w:tmpl w:val="FE04A472"/>
    <w:lvl w:ilvl="0" w:tplc="3C090015">
      <w:start w:val="1"/>
      <w:numFmt w:val="upperLetter"/>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30" w15:restartNumberingAfterBreak="0">
    <w:nsid w:val="76A62262"/>
    <w:multiLevelType w:val="hybridMultilevel"/>
    <w:tmpl w:val="F5F2D1F0"/>
    <w:lvl w:ilvl="0" w:tplc="D292B22C">
      <w:start w:val="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8F226AF"/>
    <w:multiLevelType w:val="hybridMultilevel"/>
    <w:tmpl w:val="E160A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3A55A1"/>
    <w:multiLevelType w:val="hybridMultilevel"/>
    <w:tmpl w:val="6574A8AE"/>
    <w:lvl w:ilvl="0" w:tplc="A7447B3E">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BC63A9"/>
    <w:multiLevelType w:val="hybridMultilevel"/>
    <w:tmpl w:val="9DF2F4E8"/>
    <w:lvl w:ilvl="0" w:tplc="B84E21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multiLevelType w:val="hybridMultilevel"/>
    <w:lvl w:ilvl="0">
      <w:start w:val="1"/>
      <w:numFmt w:val="bullet"/>
      <w:lvlText w:val=""/>
      <w:lvlJc w:val="left"/>
      <w:pPr>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ind w:left="2160" w:hanging="360"/>
      </w:pPr>
      <w:rPr>
        <w:rFonts w:hint="default" w:ascii="Symbol" w:hAnsi="Symbol"/>
      </w:rPr>
    </w:lvl>
    <w:lvl w:ilvl="3">
      <w:start w:val="1"/>
      <w:numFmt w:val="bullet"/>
      <w:lvlText w:val=""/>
      <w:lvlJc w:val="left"/>
      <w:pPr>
        <w:ind w:left="2880" w:hanging="360"/>
      </w:pPr>
      <w:rPr>
        <w:rFonts w:hint="default" w:ascii="Symbol" w:hAnsi="Symbol"/>
      </w:rPr>
    </w:lvl>
    <w:lvl w:ilvl="4">
      <w:start w:val="1"/>
      <w:numFmt w:val="bullet"/>
      <w:lvlText w:val=""/>
      <w:lvlJc w:val="left"/>
      <w:pPr>
        <w:ind w:left="3600" w:hanging="360"/>
      </w:pPr>
      <w:rPr>
        <w:rFonts w:hint="default" w:ascii="Symbol" w:hAnsi="Symbol"/>
      </w:rPr>
    </w:lvl>
    <w:lvl w:ilvl="5">
      <w:start w:val="1"/>
      <w:numFmt w:val="bullet"/>
      <w:lvlText w:val=""/>
      <w:lvlJc w:val="left"/>
      <w:pPr>
        <w:ind w:left="4320" w:hanging="360"/>
      </w:pPr>
      <w:rPr>
        <w:rFonts w:hint="default" w:ascii="Symbol" w:hAnsi="Symbol"/>
      </w:rPr>
    </w:lvl>
    <w:lvl w:ilvl="6">
      <w:start w:val="1"/>
      <w:numFmt w:val="bullet"/>
      <w:lvlText w:val=""/>
      <w:lvlJc w:val="left"/>
      <w:pPr>
        <w:ind w:left="5040" w:hanging="360"/>
      </w:pPr>
      <w:rPr>
        <w:rFonts w:hint="default" w:ascii="Symbol" w:hAnsi="Symbol"/>
      </w:rPr>
    </w:lvl>
    <w:lvl w:ilvl="7">
      <w:start w:val="1"/>
      <w:numFmt w:val="bullet"/>
      <w:lvlText w:val=""/>
      <w:lvlJc w:val="left"/>
      <w:pPr>
        <w:ind w:left="5760" w:hanging="360"/>
      </w:pPr>
      <w:rPr>
        <w:rFonts w:hint="default" w:ascii="Symbol" w:hAnsi="Symbol"/>
      </w:rPr>
    </w:lvl>
    <w:lvl w:ilvl="8">
      <w:start w:val="1"/>
      <w:numFmt w:val="bullet"/>
      <w:lvlText w:val=""/>
      <w:lvlJc w:val="left"/>
      <w:pPr>
        <w:ind w:left="6480" w:hanging="360"/>
      </w:pPr>
      <w:rPr>
        <w:rFonts w:hint="default" w:ascii="Symbol" w:hAnsi="Symbol"/>
      </w:rPr>
    </w:lvl>
  </w:abstractNum>
  <w:abstractNum w:abstractNumId="992">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40448811">
    <w:abstractNumId w:val="30"/>
  </w:num>
  <w:num w:numId="2" w16cid:durableId="1016735083">
    <w:abstractNumId w:val="3"/>
  </w:num>
  <w:num w:numId="3" w16cid:durableId="79958338">
    <w:abstractNumId w:val="4"/>
  </w:num>
  <w:num w:numId="4" w16cid:durableId="1670791063">
    <w:abstractNumId w:val="31"/>
  </w:num>
  <w:num w:numId="5" w16cid:durableId="1176722709">
    <w:abstractNumId w:val="1"/>
  </w:num>
  <w:num w:numId="6" w16cid:durableId="1377467368">
    <w:abstractNumId w:val="11"/>
  </w:num>
  <w:num w:numId="7" w16cid:durableId="143549145">
    <w:abstractNumId w:val="21"/>
  </w:num>
  <w:num w:numId="8" w16cid:durableId="1024747516">
    <w:abstractNumId w:val="10"/>
  </w:num>
  <w:num w:numId="9" w16cid:durableId="233008737">
    <w:abstractNumId w:val="15"/>
  </w:num>
  <w:num w:numId="10" w16cid:durableId="1548420322">
    <w:abstractNumId w:val="17"/>
  </w:num>
  <w:num w:numId="11" w16cid:durableId="1731729596">
    <w:abstractNumId w:val="22"/>
  </w:num>
  <w:num w:numId="12" w16cid:durableId="855848501">
    <w:abstractNumId w:val="19"/>
  </w:num>
  <w:num w:numId="13" w16cid:durableId="1151865721">
    <w:abstractNumId w:val="23"/>
  </w:num>
  <w:num w:numId="14" w16cid:durableId="2002997467">
    <w:abstractNumId w:val="33"/>
  </w:num>
  <w:num w:numId="15" w16cid:durableId="999774474">
    <w:abstractNumId w:val="14"/>
  </w:num>
  <w:num w:numId="16" w16cid:durableId="1655184605">
    <w:abstractNumId w:val="6"/>
  </w:num>
  <w:num w:numId="17" w16cid:durableId="1687898650">
    <w:abstractNumId w:val="2"/>
  </w:num>
  <w:num w:numId="18" w16cid:durableId="1070734179">
    <w:abstractNumId w:val="9"/>
  </w:num>
  <w:num w:numId="19" w16cid:durableId="627122935">
    <w:abstractNumId w:val="13"/>
  </w:num>
  <w:num w:numId="20" w16cid:durableId="64257505">
    <w:abstractNumId w:val="5"/>
  </w:num>
  <w:num w:numId="21" w16cid:durableId="693270715">
    <w:abstractNumId w:val="26"/>
  </w:num>
  <w:num w:numId="22" w16cid:durableId="1641232893">
    <w:abstractNumId w:val="28"/>
  </w:num>
  <w:num w:numId="23" w16cid:durableId="2095279078">
    <w:abstractNumId w:val="0"/>
  </w:num>
  <w:num w:numId="24" w16cid:durableId="1810709630">
    <w:abstractNumId w:val="7"/>
  </w:num>
  <w:num w:numId="25" w16cid:durableId="766853426">
    <w:abstractNumId w:val="18"/>
  </w:num>
  <w:num w:numId="26" w16cid:durableId="1253709655">
    <w:abstractNumId w:val="27"/>
  </w:num>
  <w:num w:numId="27" w16cid:durableId="799611467">
    <w:abstractNumId w:val="32"/>
  </w:num>
  <w:num w:numId="28" w16cid:durableId="675035787">
    <w:abstractNumId w:val="20"/>
  </w:num>
  <w:num w:numId="29" w16cid:durableId="1209730291">
    <w:abstractNumId w:val="16"/>
  </w:num>
  <w:num w:numId="30" w16cid:durableId="2049184587">
    <w:abstractNumId w:val="12"/>
  </w:num>
  <w:num w:numId="31" w16cid:durableId="1066536126">
    <w:abstractNumId w:val="8"/>
  </w:num>
  <w:num w:numId="32" w16cid:durableId="1910922190">
    <w:abstractNumId w:val="25"/>
  </w:num>
  <w:num w:numId="33" w16cid:durableId="7223891">
    <w:abstractNumId w:val="24"/>
  </w:num>
  <w:num w:numId="34" w16cid:durableId="298733946">
    <w:abstractNumId w:val="29"/>
  </w:num>
  <w:num w:numId="1000">
    <w:abstractNumId w:val="990"/>
  </w:num>
  <w:num w:numId="1001">
    <w:abstractNumId w:val="991"/>
  </w:num>
  <w:num w:numId="1002">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90"/>
  <w:removePersonalInformation/>
  <w:removeDateAndTime/>
  <w:embedSystemFonts/>
  <w:bordersDoNotSurroundHeader/>
  <w:bordersDoNotSurroundFooter/>
  <w:proofState w:spelling="clean" w:grammar="clean"/>
  <w:stylePaneFormatFilter w:val="0004"/>
  <w:doNotTrackMoves/>
  <w:defaultTabStop w:val="432"/>
  <w:drawingGridHorizontalSpacing w:val="140"/>
  <w:drawingGridVerticalSpacing w:val="190"/>
  <w:displayHorizontalDrawingGridEvery w:val="0"/>
  <w:displayVerticalDrawingGridEvery w:val="2"/>
  <w:characterSpacingControl w:val="compressPunctuation"/>
  <w:savePreviewPicture/>
  <w:hdrShapeDefaults>
    <o:shapedefaults v:ext="edit" spidmax="2050"/>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465"/>
    <w:rsid w:val="00000522"/>
    <w:rsid w:val="000022E7"/>
    <w:rsid w:val="000043B8"/>
    <w:rsid w:val="000076D2"/>
    <w:rsid w:val="00010818"/>
    <w:rsid w:val="00012D9E"/>
    <w:rsid w:val="00017644"/>
    <w:rsid w:val="00017AD9"/>
    <w:rsid w:val="00020F86"/>
    <w:rsid w:val="00024FEF"/>
    <w:rsid w:val="0002536D"/>
    <w:rsid w:val="00027248"/>
    <w:rsid w:val="00031420"/>
    <w:rsid w:val="00033F60"/>
    <w:rsid w:val="000352F0"/>
    <w:rsid w:val="00036476"/>
    <w:rsid w:val="00036B07"/>
    <w:rsid w:val="00037E72"/>
    <w:rsid w:val="0004178A"/>
    <w:rsid w:val="0004626E"/>
    <w:rsid w:val="000468D8"/>
    <w:rsid w:val="00055586"/>
    <w:rsid w:val="000563BB"/>
    <w:rsid w:val="00061275"/>
    <w:rsid w:val="00062F36"/>
    <w:rsid w:val="00063054"/>
    <w:rsid w:val="00063758"/>
    <w:rsid w:val="000643E3"/>
    <w:rsid w:val="00064E30"/>
    <w:rsid w:val="00070188"/>
    <w:rsid w:val="00070CAF"/>
    <w:rsid w:val="00071FF8"/>
    <w:rsid w:val="00072080"/>
    <w:rsid w:val="00072B55"/>
    <w:rsid w:val="0007333D"/>
    <w:rsid w:val="00073451"/>
    <w:rsid w:val="00084851"/>
    <w:rsid w:val="00090D06"/>
    <w:rsid w:val="0009171B"/>
    <w:rsid w:val="000936E6"/>
    <w:rsid w:val="0009508C"/>
    <w:rsid w:val="000966B0"/>
    <w:rsid w:val="00096ACA"/>
    <w:rsid w:val="00097E0A"/>
    <w:rsid w:val="000A0B3F"/>
    <w:rsid w:val="000A0ED0"/>
    <w:rsid w:val="000A1502"/>
    <w:rsid w:val="000A3560"/>
    <w:rsid w:val="000A5E82"/>
    <w:rsid w:val="000B2287"/>
    <w:rsid w:val="000B484A"/>
    <w:rsid w:val="000B59E0"/>
    <w:rsid w:val="000C1E01"/>
    <w:rsid w:val="000C321E"/>
    <w:rsid w:val="000D24AE"/>
    <w:rsid w:val="000D3B08"/>
    <w:rsid w:val="000D43D7"/>
    <w:rsid w:val="000D49CC"/>
    <w:rsid w:val="000D5ADC"/>
    <w:rsid w:val="000D5F79"/>
    <w:rsid w:val="000E185F"/>
    <w:rsid w:val="000E2023"/>
    <w:rsid w:val="000E2EC3"/>
    <w:rsid w:val="000E34C8"/>
    <w:rsid w:val="000E3951"/>
    <w:rsid w:val="000F013D"/>
    <w:rsid w:val="000F2942"/>
    <w:rsid w:val="000F6CDD"/>
    <w:rsid w:val="000F74BB"/>
    <w:rsid w:val="001016C9"/>
    <w:rsid w:val="0010286A"/>
    <w:rsid w:val="00104F7E"/>
    <w:rsid w:val="001060AD"/>
    <w:rsid w:val="00107626"/>
    <w:rsid w:val="00111F91"/>
    <w:rsid w:val="001140D5"/>
    <w:rsid w:val="00117BE1"/>
    <w:rsid w:val="00120078"/>
    <w:rsid w:val="00121E2D"/>
    <w:rsid w:val="0012423C"/>
    <w:rsid w:val="00131C46"/>
    <w:rsid w:val="001321E7"/>
    <w:rsid w:val="00133AEF"/>
    <w:rsid w:val="00136230"/>
    <w:rsid w:val="001376BE"/>
    <w:rsid w:val="00137770"/>
    <w:rsid w:val="00140097"/>
    <w:rsid w:val="001405E0"/>
    <w:rsid w:val="00140902"/>
    <w:rsid w:val="00142286"/>
    <w:rsid w:val="00143C11"/>
    <w:rsid w:val="00143E7B"/>
    <w:rsid w:val="00143F1C"/>
    <w:rsid w:val="00146979"/>
    <w:rsid w:val="001502BE"/>
    <w:rsid w:val="00151666"/>
    <w:rsid w:val="00151EC9"/>
    <w:rsid w:val="001576B5"/>
    <w:rsid w:val="00157EA9"/>
    <w:rsid w:val="00162128"/>
    <w:rsid w:val="00163A5F"/>
    <w:rsid w:val="00164A22"/>
    <w:rsid w:val="00165250"/>
    <w:rsid w:val="00167E93"/>
    <w:rsid w:val="00171880"/>
    <w:rsid w:val="0017722D"/>
    <w:rsid w:val="00180840"/>
    <w:rsid w:val="001860A8"/>
    <w:rsid w:val="001873F3"/>
    <w:rsid w:val="00187480"/>
    <w:rsid w:val="00190722"/>
    <w:rsid w:val="00191577"/>
    <w:rsid w:val="00192CBD"/>
    <w:rsid w:val="00192D12"/>
    <w:rsid w:val="0019368E"/>
    <w:rsid w:val="00194B16"/>
    <w:rsid w:val="00197ABA"/>
    <w:rsid w:val="001A20CB"/>
    <w:rsid w:val="001A2618"/>
    <w:rsid w:val="001A2F76"/>
    <w:rsid w:val="001A4C7A"/>
    <w:rsid w:val="001B0BCC"/>
    <w:rsid w:val="001B1339"/>
    <w:rsid w:val="001B13A6"/>
    <w:rsid w:val="001B1C9D"/>
    <w:rsid w:val="001B210D"/>
    <w:rsid w:val="001B2CB5"/>
    <w:rsid w:val="001B2F29"/>
    <w:rsid w:val="001B3F7C"/>
    <w:rsid w:val="001B4527"/>
    <w:rsid w:val="001C0213"/>
    <w:rsid w:val="001C36A4"/>
    <w:rsid w:val="001C4F24"/>
    <w:rsid w:val="001C6955"/>
    <w:rsid w:val="001D1594"/>
    <w:rsid w:val="001D6ED2"/>
    <w:rsid w:val="001D7625"/>
    <w:rsid w:val="001E379A"/>
    <w:rsid w:val="001E4E4F"/>
    <w:rsid w:val="001E5C94"/>
    <w:rsid w:val="001E5E29"/>
    <w:rsid w:val="001E68F3"/>
    <w:rsid w:val="001E6C23"/>
    <w:rsid w:val="001E77EC"/>
    <w:rsid w:val="001F079D"/>
    <w:rsid w:val="001F2774"/>
    <w:rsid w:val="001F47CE"/>
    <w:rsid w:val="001F5362"/>
    <w:rsid w:val="001F572B"/>
    <w:rsid w:val="00200465"/>
    <w:rsid w:val="00201B0A"/>
    <w:rsid w:val="002028E2"/>
    <w:rsid w:val="00202EEA"/>
    <w:rsid w:val="00207129"/>
    <w:rsid w:val="0021041D"/>
    <w:rsid w:val="002119A5"/>
    <w:rsid w:val="002127B7"/>
    <w:rsid w:val="00225AD9"/>
    <w:rsid w:val="002260E1"/>
    <w:rsid w:val="0022637F"/>
    <w:rsid w:val="00227B6B"/>
    <w:rsid w:val="00231750"/>
    <w:rsid w:val="00233215"/>
    <w:rsid w:val="00234C88"/>
    <w:rsid w:val="00236F37"/>
    <w:rsid w:val="002419B7"/>
    <w:rsid w:val="00244D47"/>
    <w:rsid w:val="00244F86"/>
    <w:rsid w:val="00245C79"/>
    <w:rsid w:val="00250575"/>
    <w:rsid w:val="0025183C"/>
    <w:rsid w:val="002550D9"/>
    <w:rsid w:val="00255BF0"/>
    <w:rsid w:val="00260F4C"/>
    <w:rsid w:val="002618BC"/>
    <w:rsid w:val="00261EFA"/>
    <w:rsid w:val="00262835"/>
    <w:rsid w:val="002635E5"/>
    <w:rsid w:val="002647C3"/>
    <w:rsid w:val="00265703"/>
    <w:rsid w:val="00270BB0"/>
    <w:rsid w:val="00275015"/>
    <w:rsid w:val="00275F47"/>
    <w:rsid w:val="00276DF6"/>
    <w:rsid w:val="00277CFB"/>
    <w:rsid w:val="00281CC3"/>
    <w:rsid w:val="002841E0"/>
    <w:rsid w:val="00284E7A"/>
    <w:rsid w:val="002868F6"/>
    <w:rsid w:val="0029128D"/>
    <w:rsid w:val="00292850"/>
    <w:rsid w:val="00293443"/>
    <w:rsid w:val="00296468"/>
    <w:rsid w:val="002A15FC"/>
    <w:rsid w:val="002A3CC2"/>
    <w:rsid w:val="002A51AC"/>
    <w:rsid w:val="002B0023"/>
    <w:rsid w:val="002B0DBC"/>
    <w:rsid w:val="002B1BDF"/>
    <w:rsid w:val="002B2886"/>
    <w:rsid w:val="002B3BC7"/>
    <w:rsid w:val="002B4DD3"/>
    <w:rsid w:val="002C32CE"/>
    <w:rsid w:val="002C35E8"/>
    <w:rsid w:val="002D037C"/>
    <w:rsid w:val="002D2064"/>
    <w:rsid w:val="002D220A"/>
    <w:rsid w:val="002D2B3F"/>
    <w:rsid w:val="002D3230"/>
    <w:rsid w:val="002D39EC"/>
    <w:rsid w:val="002D72AC"/>
    <w:rsid w:val="002E2E99"/>
    <w:rsid w:val="002E5018"/>
    <w:rsid w:val="002E62A1"/>
    <w:rsid w:val="002F0F33"/>
    <w:rsid w:val="002F1510"/>
    <w:rsid w:val="002F1CFE"/>
    <w:rsid w:val="002F3141"/>
    <w:rsid w:val="002F34E8"/>
    <w:rsid w:val="002F5C28"/>
    <w:rsid w:val="002F5D2E"/>
    <w:rsid w:val="0030009D"/>
    <w:rsid w:val="003015EF"/>
    <w:rsid w:val="0030232E"/>
    <w:rsid w:val="0030637F"/>
    <w:rsid w:val="0030693E"/>
    <w:rsid w:val="0031060C"/>
    <w:rsid w:val="003131F3"/>
    <w:rsid w:val="00316B39"/>
    <w:rsid w:val="00317B4F"/>
    <w:rsid w:val="00321C1D"/>
    <w:rsid w:val="0032213B"/>
    <w:rsid w:val="0032458F"/>
    <w:rsid w:val="00324C6A"/>
    <w:rsid w:val="00331EAA"/>
    <w:rsid w:val="00335EAA"/>
    <w:rsid w:val="003364A7"/>
    <w:rsid w:val="00337B0C"/>
    <w:rsid w:val="00342A98"/>
    <w:rsid w:val="00342C8E"/>
    <w:rsid w:val="00346943"/>
    <w:rsid w:val="00350409"/>
    <w:rsid w:val="00350DFF"/>
    <w:rsid w:val="00351A9A"/>
    <w:rsid w:val="003608C0"/>
    <w:rsid w:val="00364784"/>
    <w:rsid w:val="003670C4"/>
    <w:rsid w:val="003730A3"/>
    <w:rsid w:val="00373F40"/>
    <w:rsid w:val="00377F8B"/>
    <w:rsid w:val="003830D5"/>
    <w:rsid w:val="00383D47"/>
    <w:rsid w:val="003856A9"/>
    <w:rsid w:val="0038746B"/>
    <w:rsid w:val="00392788"/>
    <w:rsid w:val="0039300E"/>
    <w:rsid w:val="00393E3B"/>
    <w:rsid w:val="0039563A"/>
    <w:rsid w:val="00395C2C"/>
    <w:rsid w:val="003A0078"/>
    <w:rsid w:val="003A0D5B"/>
    <w:rsid w:val="003A3265"/>
    <w:rsid w:val="003A4190"/>
    <w:rsid w:val="003A6620"/>
    <w:rsid w:val="003B160D"/>
    <w:rsid w:val="003B18BC"/>
    <w:rsid w:val="003B1EDE"/>
    <w:rsid w:val="003B48BB"/>
    <w:rsid w:val="003B6BE6"/>
    <w:rsid w:val="003B7710"/>
    <w:rsid w:val="003C022B"/>
    <w:rsid w:val="003C391B"/>
    <w:rsid w:val="003C6BD0"/>
    <w:rsid w:val="003C7C5C"/>
    <w:rsid w:val="003C7D0A"/>
    <w:rsid w:val="003D014B"/>
    <w:rsid w:val="003D0245"/>
    <w:rsid w:val="003D2193"/>
    <w:rsid w:val="003D33D8"/>
    <w:rsid w:val="003D585D"/>
    <w:rsid w:val="003D60AC"/>
    <w:rsid w:val="003E09A0"/>
    <w:rsid w:val="003E32FD"/>
    <w:rsid w:val="003E4E81"/>
    <w:rsid w:val="003E6131"/>
    <w:rsid w:val="003E6E1E"/>
    <w:rsid w:val="003E7EEF"/>
    <w:rsid w:val="003F0809"/>
    <w:rsid w:val="003F2CDB"/>
    <w:rsid w:val="003F3D8D"/>
    <w:rsid w:val="003F58E6"/>
    <w:rsid w:val="003F5C48"/>
    <w:rsid w:val="003F7B3E"/>
    <w:rsid w:val="004033CE"/>
    <w:rsid w:val="00403557"/>
    <w:rsid w:val="00405643"/>
    <w:rsid w:val="0040602B"/>
    <w:rsid w:val="00412DDE"/>
    <w:rsid w:val="0041344D"/>
    <w:rsid w:val="004161D8"/>
    <w:rsid w:val="00420722"/>
    <w:rsid w:val="00422494"/>
    <w:rsid w:val="004238B5"/>
    <w:rsid w:val="00424B3D"/>
    <w:rsid w:val="0042610D"/>
    <w:rsid w:val="004315D7"/>
    <w:rsid w:val="00431833"/>
    <w:rsid w:val="00431D3A"/>
    <w:rsid w:val="0043370E"/>
    <w:rsid w:val="0043374E"/>
    <w:rsid w:val="004342AA"/>
    <w:rsid w:val="00434A0F"/>
    <w:rsid w:val="004376D5"/>
    <w:rsid w:val="004404D7"/>
    <w:rsid w:val="00441D93"/>
    <w:rsid w:val="00442104"/>
    <w:rsid w:val="004452B2"/>
    <w:rsid w:val="00446E84"/>
    <w:rsid w:val="00447222"/>
    <w:rsid w:val="004504B9"/>
    <w:rsid w:val="00452894"/>
    <w:rsid w:val="00461BA9"/>
    <w:rsid w:val="00464BF0"/>
    <w:rsid w:val="00466F24"/>
    <w:rsid w:val="00466F8D"/>
    <w:rsid w:val="0047159B"/>
    <w:rsid w:val="004827C0"/>
    <w:rsid w:val="00483740"/>
    <w:rsid w:val="00486544"/>
    <w:rsid w:val="00490CB0"/>
    <w:rsid w:val="00490EFE"/>
    <w:rsid w:val="00491749"/>
    <w:rsid w:val="004945B0"/>
    <w:rsid w:val="004A5094"/>
    <w:rsid w:val="004A5E03"/>
    <w:rsid w:val="004B085B"/>
    <w:rsid w:val="004B25A9"/>
    <w:rsid w:val="004B2AA3"/>
    <w:rsid w:val="004B307B"/>
    <w:rsid w:val="004B3462"/>
    <w:rsid w:val="004B3539"/>
    <w:rsid w:val="004B4C11"/>
    <w:rsid w:val="004B4F83"/>
    <w:rsid w:val="004B6098"/>
    <w:rsid w:val="004B6B11"/>
    <w:rsid w:val="004C08F6"/>
    <w:rsid w:val="004C1323"/>
    <w:rsid w:val="004C25CF"/>
    <w:rsid w:val="004C2D54"/>
    <w:rsid w:val="004C63CB"/>
    <w:rsid w:val="004D427C"/>
    <w:rsid w:val="004E0847"/>
    <w:rsid w:val="004E0BD5"/>
    <w:rsid w:val="004E475B"/>
    <w:rsid w:val="004F1094"/>
    <w:rsid w:val="004F26FC"/>
    <w:rsid w:val="004F32E9"/>
    <w:rsid w:val="004F3F6C"/>
    <w:rsid w:val="004F758E"/>
    <w:rsid w:val="004F7A92"/>
    <w:rsid w:val="00504A6D"/>
    <w:rsid w:val="005066FC"/>
    <w:rsid w:val="005114E8"/>
    <w:rsid w:val="0051370A"/>
    <w:rsid w:val="005157D7"/>
    <w:rsid w:val="005160F2"/>
    <w:rsid w:val="00525399"/>
    <w:rsid w:val="005301F4"/>
    <w:rsid w:val="0053021E"/>
    <w:rsid w:val="0053031D"/>
    <w:rsid w:val="0053193B"/>
    <w:rsid w:val="00532B96"/>
    <w:rsid w:val="0053492F"/>
    <w:rsid w:val="0053493A"/>
    <w:rsid w:val="00535EF2"/>
    <w:rsid w:val="00536830"/>
    <w:rsid w:val="0054055A"/>
    <w:rsid w:val="00541D7C"/>
    <w:rsid w:val="0054248A"/>
    <w:rsid w:val="00542C02"/>
    <w:rsid w:val="00551788"/>
    <w:rsid w:val="00551CFB"/>
    <w:rsid w:val="00552351"/>
    <w:rsid w:val="0055312A"/>
    <w:rsid w:val="005541A6"/>
    <w:rsid w:val="00554665"/>
    <w:rsid w:val="00556EC5"/>
    <w:rsid w:val="00557043"/>
    <w:rsid w:val="00560278"/>
    <w:rsid w:val="00560CF1"/>
    <w:rsid w:val="00561674"/>
    <w:rsid w:val="00564951"/>
    <w:rsid w:val="00564B22"/>
    <w:rsid w:val="00570320"/>
    <w:rsid w:val="00571230"/>
    <w:rsid w:val="0057157E"/>
    <w:rsid w:val="00571E7B"/>
    <w:rsid w:val="00571FA6"/>
    <w:rsid w:val="005720D1"/>
    <w:rsid w:val="00572CC6"/>
    <w:rsid w:val="0057497E"/>
    <w:rsid w:val="0057593A"/>
    <w:rsid w:val="00577AA6"/>
    <w:rsid w:val="00577D40"/>
    <w:rsid w:val="00580F00"/>
    <w:rsid w:val="0058123B"/>
    <w:rsid w:val="00583267"/>
    <w:rsid w:val="0058347E"/>
    <w:rsid w:val="00583C6A"/>
    <w:rsid w:val="005854CD"/>
    <w:rsid w:val="00592585"/>
    <w:rsid w:val="005936CD"/>
    <w:rsid w:val="005945F5"/>
    <w:rsid w:val="00594845"/>
    <w:rsid w:val="00594F09"/>
    <w:rsid w:val="005951BD"/>
    <w:rsid w:val="005A0431"/>
    <w:rsid w:val="005A0BC4"/>
    <w:rsid w:val="005A0E8C"/>
    <w:rsid w:val="005A14DB"/>
    <w:rsid w:val="005A3763"/>
    <w:rsid w:val="005A4EF5"/>
    <w:rsid w:val="005A55F3"/>
    <w:rsid w:val="005A609D"/>
    <w:rsid w:val="005B07F8"/>
    <w:rsid w:val="005B0ED9"/>
    <w:rsid w:val="005B33EA"/>
    <w:rsid w:val="005B53C1"/>
    <w:rsid w:val="005C6C15"/>
    <w:rsid w:val="005C6C3B"/>
    <w:rsid w:val="005C78E3"/>
    <w:rsid w:val="005D099A"/>
    <w:rsid w:val="005D2729"/>
    <w:rsid w:val="005D614F"/>
    <w:rsid w:val="005D7D91"/>
    <w:rsid w:val="005E0248"/>
    <w:rsid w:val="005E1232"/>
    <w:rsid w:val="005E13E7"/>
    <w:rsid w:val="005E2F99"/>
    <w:rsid w:val="005E4692"/>
    <w:rsid w:val="005E658C"/>
    <w:rsid w:val="005E7785"/>
    <w:rsid w:val="005F0317"/>
    <w:rsid w:val="005F2975"/>
    <w:rsid w:val="005F360D"/>
    <w:rsid w:val="005F4FD0"/>
    <w:rsid w:val="00600DA8"/>
    <w:rsid w:val="00603BC9"/>
    <w:rsid w:val="00604722"/>
    <w:rsid w:val="00604F3E"/>
    <w:rsid w:val="00605342"/>
    <w:rsid w:val="006065CD"/>
    <w:rsid w:val="00614687"/>
    <w:rsid w:val="0062104C"/>
    <w:rsid w:val="00621D23"/>
    <w:rsid w:val="00623234"/>
    <w:rsid w:val="00624D05"/>
    <w:rsid w:val="00627D6E"/>
    <w:rsid w:val="0063344F"/>
    <w:rsid w:val="00634A5C"/>
    <w:rsid w:val="0063778C"/>
    <w:rsid w:val="00641B5C"/>
    <w:rsid w:val="00642E9E"/>
    <w:rsid w:val="006432C0"/>
    <w:rsid w:val="0064597F"/>
    <w:rsid w:val="00647824"/>
    <w:rsid w:val="00650A5C"/>
    <w:rsid w:val="00654DCE"/>
    <w:rsid w:val="00656728"/>
    <w:rsid w:val="00662CDD"/>
    <w:rsid w:val="006648C1"/>
    <w:rsid w:val="006659FE"/>
    <w:rsid w:val="00666867"/>
    <w:rsid w:val="00666940"/>
    <w:rsid w:val="00667661"/>
    <w:rsid w:val="00667911"/>
    <w:rsid w:val="00670697"/>
    <w:rsid w:val="006727B9"/>
    <w:rsid w:val="0067422C"/>
    <w:rsid w:val="006761BB"/>
    <w:rsid w:val="00685A05"/>
    <w:rsid w:val="00685DD4"/>
    <w:rsid w:val="00692BCE"/>
    <w:rsid w:val="00693407"/>
    <w:rsid w:val="00694596"/>
    <w:rsid w:val="00695E94"/>
    <w:rsid w:val="00696C3F"/>
    <w:rsid w:val="006A0809"/>
    <w:rsid w:val="006A0953"/>
    <w:rsid w:val="006A4250"/>
    <w:rsid w:val="006A4C1C"/>
    <w:rsid w:val="006B43A2"/>
    <w:rsid w:val="006C0E94"/>
    <w:rsid w:val="006C39F1"/>
    <w:rsid w:val="006C4D7E"/>
    <w:rsid w:val="006C5CD8"/>
    <w:rsid w:val="006C709E"/>
    <w:rsid w:val="006D3898"/>
    <w:rsid w:val="006D42F2"/>
    <w:rsid w:val="006D65C3"/>
    <w:rsid w:val="006E09FD"/>
    <w:rsid w:val="006E157E"/>
    <w:rsid w:val="006E4976"/>
    <w:rsid w:val="006E5C61"/>
    <w:rsid w:val="006E708C"/>
    <w:rsid w:val="006E77B1"/>
    <w:rsid w:val="006F0D70"/>
    <w:rsid w:val="006F1D5A"/>
    <w:rsid w:val="006F3A50"/>
    <w:rsid w:val="006F4E56"/>
    <w:rsid w:val="006F5E66"/>
    <w:rsid w:val="00700200"/>
    <w:rsid w:val="007013AA"/>
    <w:rsid w:val="00702093"/>
    <w:rsid w:val="007031CB"/>
    <w:rsid w:val="00703B68"/>
    <w:rsid w:val="00704BB3"/>
    <w:rsid w:val="00706C42"/>
    <w:rsid w:val="00707E1F"/>
    <w:rsid w:val="007121B6"/>
    <w:rsid w:val="00714A5D"/>
    <w:rsid w:val="00714DB9"/>
    <w:rsid w:val="007173BF"/>
    <w:rsid w:val="00723429"/>
    <w:rsid w:val="00723449"/>
    <w:rsid w:val="00723BA0"/>
    <w:rsid w:val="00725673"/>
    <w:rsid w:val="00725FA6"/>
    <w:rsid w:val="00730647"/>
    <w:rsid w:val="00733621"/>
    <w:rsid w:val="00734675"/>
    <w:rsid w:val="00734F08"/>
    <w:rsid w:val="00735961"/>
    <w:rsid w:val="007378C4"/>
    <w:rsid w:val="007423F2"/>
    <w:rsid w:val="0074391D"/>
    <w:rsid w:val="00744B04"/>
    <w:rsid w:val="00744E11"/>
    <w:rsid w:val="00744F6D"/>
    <w:rsid w:val="00750601"/>
    <w:rsid w:val="007524A7"/>
    <w:rsid w:val="007529C5"/>
    <w:rsid w:val="007542F6"/>
    <w:rsid w:val="00760ACC"/>
    <w:rsid w:val="00762EC6"/>
    <w:rsid w:val="007671CD"/>
    <w:rsid w:val="007678B9"/>
    <w:rsid w:val="007721AE"/>
    <w:rsid w:val="007774D5"/>
    <w:rsid w:val="007800E9"/>
    <w:rsid w:val="007818AA"/>
    <w:rsid w:val="00783389"/>
    <w:rsid w:val="007839EE"/>
    <w:rsid w:val="007871A6"/>
    <w:rsid w:val="007878F4"/>
    <w:rsid w:val="00787F8F"/>
    <w:rsid w:val="00792E4C"/>
    <w:rsid w:val="0079699F"/>
    <w:rsid w:val="00797BBD"/>
    <w:rsid w:val="007A0FCB"/>
    <w:rsid w:val="007A1E3B"/>
    <w:rsid w:val="007A4186"/>
    <w:rsid w:val="007A482D"/>
    <w:rsid w:val="007A4DBA"/>
    <w:rsid w:val="007A517D"/>
    <w:rsid w:val="007A7A0D"/>
    <w:rsid w:val="007A7EFA"/>
    <w:rsid w:val="007B0C89"/>
    <w:rsid w:val="007B20A7"/>
    <w:rsid w:val="007B4293"/>
    <w:rsid w:val="007B5366"/>
    <w:rsid w:val="007B5380"/>
    <w:rsid w:val="007B649D"/>
    <w:rsid w:val="007B6C6E"/>
    <w:rsid w:val="007C0451"/>
    <w:rsid w:val="007C0ECC"/>
    <w:rsid w:val="007C2388"/>
    <w:rsid w:val="007C383A"/>
    <w:rsid w:val="007C6293"/>
    <w:rsid w:val="007D11BA"/>
    <w:rsid w:val="007D1354"/>
    <w:rsid w:val="007E126A"/>
    <w:rsid w:val="007E673C"/>
    <w:rsid w:val="007E6943"/>
    <w:rsid w:val="007E77A9"/>
    <w:rsid w:val="007F2612"/>
    <w:rsid w:val="007F61E5"/>
    <w:rsid w:val="007F6661"/>
    <w:rsid w:val="007F73BD"/>
    <w:rsid w:val="007F7F4E"/>
    <w:rsid w:val="00803E36"/>
    <w:rsid w:val="008117DC"/>
    <w:rsid w:val="008132C2"/>
    <w:rsid w:val="00815153"/>
    <w:rsid w:val="00817E90"/>
    <w:rsid w:val="00821D61"/>
    <w:rsid w:val="00825ABA"/>
    <w:rsid w:val="00826DE2"/>
    <w:rsid w:val="00830F2F"/>
    <w:rsid w:val="00831E96"/>
    <w:rsid w:val="00832D6D"/>
    <w:rsid w:val="00832EB2"/>
    <w:rsid w:val="008352B5"/>
    <w:rsid w:val="00835686"/>
    <w:rsid w:val="008364B0"/>
    <w:rsid w:val="00840A0E"/>
    <w:rsid w:val="0084194A"/>
    <w:rsid w:val="0084323B"/>
    <w:rsid w:val="00845202"/>
    <w:rsid w:val="0084557D"/>
    <w:rsid w:val="00845EE6"/>
    <w:rsid w:val="00852114"/>
    <w:rsid w:val="008571C8"/>
    <w:rsid w:val="00863EF9"/>
    <w:rsid w:val="0086626E"/>
    <w:rsid w:val="008670E3"/>
    <w:rsid w:val="00870CDE"/>
    <w:rsid w:val="00874FDE"/>
    <w:rsid w:val="0088073C"/>
    <w:rsid w:val="0088505B"/>
    <w:rsid w:val="008867BF"/>
    <w:rsid w:val="00890136"/>
    <w:rsid w:val="00890A47"/>
    <w:rsid w:val="00891C97"/>
    <w:rsid w:val="008939E5"/>
    <w:rsid w:val="008940CB"/>
    <w:rsid w:val="0089527A"/>
    <w:rsid w:val="00896104"/>
    <w:rsid w:val="008979CC"/>
    <w:rsid w:val="008A03B3"/>
    <w:rsid w:val="008A08C2"/>
    <w:rsid w:val="008A0A97"/>
    <w:rsid w:val="008A1E4B"/>
    <w:rsid w:val="008A25BB"/>
    <w:rsid w:val="008A40A0"/>
    <w:rsid w:val="008A5950"/>
    <w:rsid w:val="008B46E8"/>
    <w:rsid w:val="008B52B9"/>
    <w:rsid w:val="008B5422"/>
    <w:rsid w:val="008B6AD4"/>
    <w:rsid w:val="008C6ABC"/>
    <w:rsid w:val="008D1EEE"/>
    <w:rsid w:val="008D31F6"/>
    <w:rsid w:val="008D3C46"/>
    <w:rsid w:val="008D68B8"/>
    <w:rsid w:val="008D74EE"/>
    <w:rsid w:val="008D78BD"/>
    <w:rsid w:val="008E14D8"/>
    <w:rsid w:val="008E3E0D"/>
    <w:rsid w:val="008E44EB"/>
    <w:rsid w:val="008F65D5"/>
    <w:rsid w:val="008F6C1B"/>
    <w:rsid w:val="0090013A"/>
    <w:rsid w:val="00901162"/>
    <w:rsid w:val="0090211B"/>
    <w:rsid w:val="009029C0"/>
    <w:rsid w:val="00903149"/>
    <w:rsid w:val="00903E24"/>
    <w:rsid w:val="009042D9"/>
    <w:rsid w:val="00904429"/>
    <w:rsid w:val="009044B3"/>
    <w:rsid w:val="00905C40"/>
    <w:rsid w:val="009070FD"/>
    <w:rsid w:val="0090711B"/>
    <w:rsid w:val="0090787C"/>
    <w:rsid w:val="00907E65"/>
    <w:rsid w:val="00910F71"/>
    <w:rsid w:val="009123C6"/>
    <w:rsid w:val="0091244E"/>
    <w:rsid w:val="00912B0E"/>
    <w:rsid w:val="009144FD"/>
    <w:rsid w:val="00917AB0"/>
    <w:rsid w:val="0092062B"/>
    <w:rsid w:val="00920896"/>
    <w:rsid w:val="009225A8"/>
    <w:rsid w:val="00923799"/>
    <w:rsid w:val="009237E4"/>
    <w:rsid w:val="00923F36"/>
    <w:rsid w:val="0092522B"/>
    <w:rsid w:val="00935F23"/>
    <w:rsid w:val="00944E6B"/>
    <w:rsid w:val="009459AD"/>
    <w:rsid w:val="00947223"/>
    <w:rsid w:val="009529AF"/>
    <w:rsid w:val="00952F19"/>
    <w:rsid w:val="00954077"/>
    <w:rsid w:val="0095546E"/>
    <w:rsid w:val="009609CC"/>
    <w:rsid w:val="0096128C"/>
    <w:rsid w:val="00961DB1"/>
    <w:rsid w:val="00961F52"/>
    <w:rsid w:val="00970896"/>
    <w:rsid w:val="00971360"/>
    <w:rsid w:val="009746B0"/>
    <w:rsid w:val="009748E0"/>
    <w:rsid w:val="00974FCC"/>
    <w:rsid w:val="009762C5"/>
    <w:rsid w:val="00977653"/>
    <w:rsid w:val="00977A59"/>
    <w:rsid w:val="00980DFA"/>
    <w:rsid w:val="00980F9A"/>
    <w:rsid w:val="00984A13"/>
    <w:rsid w:val="0098709C"/>
    <w:rsid w:val="0099588A"/>
    <w:rsid w:val="0099654A"/>
    <w:rsid w:val="009969E2"/>
    <w:rsid w:val="00997196"/>
    <w:rsid w:val="00997FAE"/>
    <w:rsid w:val="009A0E83"/>
    <w:rsid w:val="009A2683"/>
    <w:rsid w:val="009A2FF4"/>
    <w:rsid w:val="009A3A50"/>
    <w:rsid w:val="009A46A1"/>
    <w:rsid w:val="009A46A2"/>
    <w:rsid w:val="009A5196"/>
    <w:rsid w:val="009A7995"/>
    <w:rsid w:val="009A7A47"/>
    <w:rsid w:val="009A7C68"/>
    <w:rsid w:val="009B053A"/>
    <w:rsid w:val="009B27A9"/>
    <w:rsid w:val="009B4709"/>
    <w:rsid w:val="009B6A41"/>
    <w:rsid w:val="009C02F5"/>
    <w:rsid w:val="009C28DE"/>
    <w:rsid w:val="009C4020"/>
    <w:rsid w:val="009D06BC"/>
    <w:rsid w:val="009D1F90"/>
    <w:rsid w:val="009D2826"/>
    <w:rsid w:val="009D2A5A"/>
    <w:rsid w:val="009D6691"/>
    <w:rsid w:val="009D6E94"/>
    <w:rsid w:val="009E0CE6"/>
    <w:rsid w:val="009E4E17"/>
    <w:rsid w:val="009E598F"/>
    <w:rsid w:val="009E75C4"/>
    <w:rsid w:val="009F0F06"/>
    <w:rsid w:val="009F4494"/>
    <w:rsid w:val="009F4678"/>
    <w:rsid w:val="009F588F"/>
    <w:rsid w:val="00A011AD"/>
    <w:rsid w:val="00A01F79"/>
    <w:rsid w:val="00A03289"/>
    <w:rsid w:val="00A03BA4"/>
    <w:rsid w:val="00A05D4A"/>
    <w:rsid w:val="00A0626F"/>
    <w:rsid w:val="00A0755B"/>
    <w:rsid w:val="00A11C11"/>
    <w:rsid w:val="00A1448E"/>
    <w:rsid w:val="00A15BF1"/>
    <w:rsid w:val="00A1619C"/>
    <w:rsid w:val="00A20FC3"/>
    <w:rsid w:val="00A22111"/>
    <w:rsid w:val="00A22C4B"/>
    <w:rsid w:val="00A27ED5"/>
    <w:rsid w:val="00A307D7"/>
    <w:rsid w:val="00A31283"/>
    <w:rsid w:val="00A316C9"/>
    <w:rsid w:val="00A357EA"/>
    <w:rsid w:val="00A4150D"/>
    <w:rsid w:val="00A42AFA"/>
    <w:rsid w:val="00A42B06"/>
    <w:rsid w:val="00A42E67"/>
    <w:rsid w:val="00A43034"/>
    <w:rsid w:val="00A46B81"/>
    <w:rsid w:val="00A4700A"/>
    <w:rsid w:val="00A524E3"/>
    <w:rsid w:val="00A52E93"/>
    <w:rsid w:val="00A532F6"/>
    <w:rsid w:val="00A56366"/>
    <w:rsid w:val="00A57A8C"/>
    <w:rsid w:val="00A57C4C"/>
    <w:rsid w:val="00A60221"/>
    <w:rsid w:val="00A62E54"/>
    <w:rsid w:val="00A64E04"/>
    <w:rsid w:val="00A6597F"/>
    <w:rsid w:val="00A661D4"/>
    <w:rsid w:val="00A70CE9"/>
    <w:rsid w:val="00A7267F"/>
    <w:rsid w:val="00A727F5"/>
    <w:rsid w:val="00A7343F"/>
    <w:rsid w:val="00A73A6C"/>
    <w:rsid w:val="00A7575E"/>
    <w:rsid w:val="00A76232"/>
    <w:rsid w:val="00A80387"/>
    <w:rsid w:val="00A82EF4"/>
    <w:rsid w:val="00A83510"/>
    <w:rsid w:val="00A84E06"/>
    <w:rsid w:val="00A87BC7"/>
    <w:rsid w:val="00A92642"/>
    <w:rsid w:val="00A94855"/>
    <w:rsid w:val="00A9692C"/>
    <w:rsid w:val="00A9721D"/>
    <w:rsid w:val="00A978DF"/>
    <w:rsid w:val="00AA035A"/>
    <w:rsid w:val="00AA1C33"/>
    <w:rsid w:val="00AA3C41"/>
    <w:rsid w:val="00AB16C7"/>
    <w:rsid w:val="00AB3735"/>
    <w:rsid w:val="00AB77EB"/>
    <w:rsid w:val="00AC1548"/>
    <w:rsid w:val="00AC2204"/>
    <w:rsid w:val="00AC2EDC"/>
    <w:rsid w:val="00AC3DC5"/>
    <w:rsid w:val="00AC4FB3"/>
    <w:rsid w:val="00AC77E3"/>
    <w:rsid w:val="00AD1D8F"/>
    <w:rsid w:val="00AD216D"/>
    <w:rsid w:val="00AD477E"/>
    <w:rsid w:val="00AD556B"/>
    <w:rsid w:val="00AE3C37"/>
    <w:rsid w:val="00AE4602"/>
    <w:rsid w:val="00AE5019"/>
    <w:rsid w:val="00AE67CE"/>
    <w:rsid w:val="00AF481B"/>
    <w:rsid w:val="00AF5CA1"/>
    <w:rsid w:val="00AF6CB5"/>
    <w:rsid w:val="00AF7367"/>
    <w:rsid w:val="00B0183C"/>
    <w:rsid w:val="00B0504E"/>
    <w:rsid w:val="00B057E3"/>
    <w:rsid w:val="00B061FF"/>
    <w:rsid w:val="00B10C88"/>
    <w:rsid w:val="00B11931"/>
    <w:rsid w:val="00B124E7"/>
    <w:rsid w:val="00B150B4"/>
    <w:rsid w:val="00B179FE"/>
    <w:rsid w:val="00B17DF2"/>
    <w:rsid w:val="00B20EF7"/>
    <w:rsid w:val="00B241F7"/>
    <w:rsid w:val="00B24B3A"/>
    <w:rsid w:val="00B26552"/>
    <w:rsid w:val="00B265CC"/>
    <w:rsid w:val="00B265EF"/>
    <w:rsid w:val="00B26AED"/>
    <w:rsid w:val="00B342B8"/>
    <w:rsid w:val="00B3450E"/>
    <w:rsid w:val="00B3468F"/>
    <w:rsid w:val="00B3740D"/>
    <w:rsid w:val="00B374E1"/>
    <w:rsid w:val="00B41201"/>
    <w:rsid w:val="00B419BE"/>
    <w:rsid w:val="00B4317A"/>
    <w:rsid w:val="00B446B4"/>
    <w:rsid w:val="00B4618C"/>
    <w:rsid w:val="00B5048D"/>
    <w:rsid w:val="00B52631"/>
    <w:rsid w:val="00B5310F"/>
    <w:rsid w:val="00B53D46"/>
    <w:rsid w:val="00B54674"/>
    <w:rsid w:val="00B62853"/>
    <w:rsid w:val="00B63E24"/>
    <w:rsid w:val="00B65607"/>
    <w:rsid w:val="00B65AF4"/>
    <w:rsid w:val="00B65F89"/>
    <w:rsid w:val="00B66708"/>
    <w:rsid w:val="00B73204"/>
    <w:rsid w:val="00B73B96"/>
    <w:rsid w:val="00B7788C"/>
    <w:rsid w:val="00B80A49"/>
    <w:rsid w:val="00B818D8"/>
    <w:rsid w:val="00B843E3"/>
    <w:rsid w:val="00B84512"/>
    <w:rsid w:val="00B853DD"/>
    <w:rsid w:val="00B91AEF"/>
    <w:rsid w:val="00B92663"/>
    <w:rsid w:val="00B92C33"/>
    <w:rsid w:val="00B9505B"/>
    <w:rsid w:val="00B9634C"/>
    <w:rsid w:val="00B964AD"/>
    <w:rsid w:val="00B9655B"/>
    <w:rsid w:val="00B97FAD"/>
    <w:rsid w:val="00BA080A"/>
    <w:rsid w:val="00BA14C5"/>
    <w:rsid w:val="00BA394C"/>
    <w:rsid w:val="00BA4B6D"/>
    <w:rsid w:val="00BA60AF"/>
    <w:rsid w:val="00BA6478"/>
    <w:rsid w:val="00BB0E43"/>
    <w:rsid w:val="00BB53BB"/>
    <w:rsid w:val="00BB578F"/>
    <w:rsid w:val="00BB72C3"/>
    <w:rsid w:val="00BC0521"/>
    <w:rsid w:val="00BC7A78"/>
    <w:rsid w:val="00BD02BD"/>
    <w:rsid w:val="00BD2E9A"/>
    <w:rsid w:val="00BD46EB"/>
    <w:rsid w:val="00BD4E29"/>
    <w:rsid w:val="00BD7861"/>
    <w:rsid w:val="00BE027F"/>
    <w:rsid w:val="00BE132B"/>
    <w:rsid w:val="00BE6947"/>
    <w:rsid w:val="00BE71A1"/>
    <w:rsid w:val="00BE71AC"/>
    <w:rsid w:val="00BF0341"/>
    <w:rsid w:val="00BF27F7"/>
    <w:rsid w:val="00BF3DF9"/>
    <w:rsid w:val="00BF6225"/>
    <w:rsid w:val="00BF7229"/>
    <w:rsid w:val="00C013E7"/>
    <w:rsid w:val="00C01D53"/>
    <w:rsid w:val="00C027BE"/>
    <w:rsid w:val="00C028B4"/>
    <w:rsid w:val="00C04F10"/>
    <w:rsid w:val="00C056F0"/>
    <w:rsid w:val="00C078AC"/>
    <w:rsid w:val="00C07D2E"/>
    <w:rsid w:val="00C22741"/>
    <w:rsid w:val="00C27943"/>
    <w:rsid w:val="00C305C2"/>
    <w:rsid w:val="00C33B86"/>
    <w:rsid w:val="00C3459B"/>
    <w:rsid w:val="00C35331"/>
    <w:rsid w:val="00C374B5"/>
    <w:rsid w:val="00C37596"/>
    <w:rsid w:val="00C41AC4"/>
    <w:rsid w:val="00C428AD"/>
    <w:rsid w:val="00C43F22"/>
    <w:rsid w:val="00C459D0"/>
    <w:rsid w:val="00C47AAE"/>
    <w:rsid w:val="00C514C6"/>
    <w:rsid w:val="00C55BC4"/>
    <w:rsid w:val="00C56982"/>
    <w:rsid w:val="00C5719A"/>
    <w:rsid w:val="00C60ECF"/>
    <w:rsid w:val="00C625C2"/>
    <w:rsid w:val="00C6288D"/>
    <w:rsid w:val="00C704D9"/>
    <w:rsid w:val="00C74DF2"/>
    <w:rsid w:val="00C74E58"/>
    <w:rsid w:val="00C75984"/>
    <w:rsid w:val="00C77BF6"/>
    <w:rsid w:val="00C820EA"/>
    <w:rsid w:val="00C821C2"/>
    <w:rsid w:val="00C82B9D"/>
    <w:rsid w:val="00C87925"/>
    <w:rsid w:val="00C9424B"/>
    <w:rsid w:val="00C94E00"/>
    <w:rsid w:val="00C963D6"/>
    <w:rsid w:val="00C96C38"/>
    <w:rsid w:val="00C97B68"/>
    <w:rsid w:val="00C97E8D"/>
    <w:rsid w:val="00CA125F"/>
    <w:rsid w:val="00CA2D4E"/>
    <w:rsid w:val="00CA47A8"/>
    <w:rsid w:val="00CA76B3"/>
    <w:rsid w:val="00CB1C93"/>
    <w:rsid w:val="00CB2DF9"/>
    <w:rsid w:val="00CB2EC5"/>
    <w:rsid w:val="00CB453E"/>
    <w:rsid w:val="00CB54E1"/>
    <w:rsid w:val="00CC051D"/>
    <w:rsid w:val="00CC46D5"/>
    <w:rsid w:val="00CC4840"/>
    <w:rsid w:val="00CC6967"/>
    <w:rsid w:val="00CD356A"/>
    <w:rsid w:val="00CD42C5"/>
    <w:rsid w:val="00CD7964"/>
    <w:rsid w:val="00CD7AAA"/>
    <w:rsid w:val="00CE260D"/>
    <w:rsid w:val="00CE413B"/>
    <w:rsid w:val="00CF5B47"/>
    <w:rsid w:val="00CF6030"/>
    <w:rsid w:val="00CF6D0A"/>
    <w:rsid w:val="00D0064F"/>
    <w:rsid w:val="00D010EA"/>
    <w:rsid w:val="00D012A9"/>
    <w:rsid w:val="00D01E05"/>
    <w:rsid w:val="00D06E67"/>
    <w:rsid w:val="00D129DD"/>
    <w:rsid w:val="00D12E3F"/>
    <w:rsid w:val="00D134E9"/>
    <w:rsid w:val="00D204F7"/>
    <w:rsid w:val="00D22E5D"/>
    <w:rsid w:val="00D2306B"/>
    <w:rsid w:val="00D2449F"/>
    <w:rsid w:val="00D27BF6"/>
    <w:rsid w:val="00D30240"/>
    <w:rsid w:val="00D36140"/>
    <w:rsid w:val="00D36FF6"/>
    <w:rsid w:val="00D406F7"/>
    <w:rsid w:val="00D41DC1"/>
    <w:rsid w:val="00D42020"/>
    <w:rsid w:val="00D44D54"/>
    <w:rsid w:val="00D4729F"/>
    <w:rsid w:val="00D47884"/>
    <w:rsid w:val="00D47F92"/>
    <w:rsid w:val="00D506D4"/>
    <w:rsid w:val="00D51E32"/>
    <w:rsid w:val="00D52820"/>
    <w:rsid w:val="00D5683F"/>
    <w:rsid w:val="00D57717"/>
    <w:rsid w:val="00D62ECD"/>
    <w:rsid w:val="00D63F7B"/>
    <w:rsid w:val="00D74544"/>
    <w:rsid w:val="00D74983"/>
    <w:rsid w:val="00D74F25"/>
    <w:rsid w:val="00D75856"/>
    <w:rsid w:val="00D77848"/>
    <w:rsid w:val="00D82BE6"/>
    <w:rsid w:val="00D86C80"/>
    <w:rsid w:val="00D87FA0"/>
    <w:rsid w:val="00D9412A"/>
    <w:rsid w:val="00D945AB"/>
    <w:rsid w:val="00DA13EE"/>
    <w:rsid w:val="00DA1AE4"/>
    <w:rsid w:val="00DA6ACF"/>
    <w:rsid w:val="00DA71D3"/>
    <w:rsid w:val="00DA7CEF"/>
    <w:rsid w:val="00DB0E88"/>
    <w:rsid w:val="00DB1EFF"/>
    <w:rsid w:val="00DB5E8E"/>
    <w:rsid w:val="00DB6018"/>
    <w:rsid w:val="00DB60A0"/>
    <w:rsid w:val="00DC0C7E"/>
    <w:rsid w:val="00DC50F0"/>
    <w:rsid w:val="00DC6070"/>
    <w:rsid w:val="00DD036A"/>
    <w:rsid w:val="00DD2F34"/>
    <w:rsid w:val="00DD43A3"/>
    <w:rsid w:val="00DD5DD5"/>
    <w:rsid w:val="00DD7603"/>
    <w:rsid w:val="00DE080F"/>
    <w:rsid w:val="00DE0B15"/>
    <w:rsid w:val="00DE255D"/>
    <w:rsid w:val="00DF236D"/>
    <w:rsid w:val="00DF2D03"/>
    <w:rsid w:val="00DF66CC"/>
    <w:rsid w:val="00E021CB"/>
    <w:rsid w:val="00E02929"/>
    <w:rsid w:val="00E0526A"/>
    <w:rsid w:val="00E07505"/>
    <w:rsid w:val="00E10E1C"/>
    <w:rsid w:val="00E11DA3"/>
    <w:rsid w:val="00E1319D"/>
    <w:rsid w:val="00E14A59"/>
    <w:rsid w:val="00E14ED9"/>
    <w:rsid w:val="00E15801"/>
    <w:rsid w:val="00E2162B"/>
    <w:rsid w:val="00E21812"/>
    <w:rsid w:val="00E219EC"/>
    <w:rsid w:val="00E23F14"/>
    <w:rsid w:val="00E24DA2"/>
    <w:rsid w:val="00E264D2"/>
    <w:rsid w:val="00E27384"/>
    <w:rsid w:val="00E306E2"/>
    <w:rsid w:val="00E37F24"/>
    <w:rsid w:val="00E41199"/>
    <w:rsid w:val="00E466D7"/>
    <w:rsid w:val="00E47C62"/>
    <w:rsid w:val="00E5009B"/>
    <w:rsid w:val="00E52121"/>
    <w:rsid w:val="00E52506"/>
    <w:rsid w:val="00E52BF9"/>
    <w:rsid w:val="00E556C6"/>
    <w:rsid w:val="00E56129"/>
    <w:rsid w:val="00E5713B"/>
    <w:rsid w:val="00E57F5C"/>
    <w:rsid w:val="00E602A4"/>
    <w:rsid w:val="00E607DA"/>
    <w:rsid w:val="00E61333"/>
    <w:rsid w:val="00E64169"/>
    <w:rsid w:val="00E6460D"/>
    <w:rsid w:val="00E65683"/>
    <w:rsid w:val="00E67565"/>
    <w:rsid w:val="00E70577"/>
    <w:rsid w:val="00E71BB7"/>
    <w:rsid w:val="00E73DE9"/>
    <w:rsid w:val="00E73FCB"/>
    <w:rsid w:val="00E74632"/>
    <w:rsid w:val="00E778F8"/>
    <w:rsid w:val="00E8239F"/>
    <w:rsid w:val="00E86C20"/>
    <w:rsid w:val="00E87262"/>
    <w:rsid w:val="00E87ABD"/>
    <w:rsid w:val="00E94011"/>
    <w:rsid w:val="00E95279"/>
    <w:rsid w:val="00E9563B"/>
    <w:rsid w:val="00EA3203"/>
    <w:rsid w:val="00EA36B4"/>
    <w:rsid w:val="00EA5CA1"/>
    <w:rsid w:val="00EB2E7B"/>
    <w:rsid w:val="00EC1434"/>
    <w:rsid w:val="00EC22BB"/>
    <w:rsid w:val="00EC2A7C"/>
    <w:rsid w:val="00EC2B28"/>
    <w:rsid w:val="00EC2E97"/>
    <w:rsid w:val="00EC2E98"/>
    <w:rsid w:val="00EC45ED"/>
    <w:rsid w:val="00EC50FA"/>
    <w:rsid w:val="00EC747D"/>
    <w:rsid w:val="00ED0302"/>
    <w:rsid w:val="00ED2C86"/>
    <w:rsid w:val="00ED3637"/>
    <w:rsid w:val="00ED4677"/>
    <w:rsid w:val="00ED49D5"/>
    <w:rsid w:val="00ED5453"/>
    <w:rsid w:val="00ED62CA"/>
    <w:rsid w:val="00ED728A"/>
    <w:rsid w:val="00EE04A4"/>
    <w:rsid w:val="00EE2AD1"/>
    <w:rsid w:val="00EE3355"/>
    <w:rsid w:val="00EE4127"/>
    <w:rsid w:val="00EE6D69"/>
    <w:rsid w:val="00EE78DA"/>
    <w:rsid w:val="00EF1E1F"/>
    <w:rsid w:val="00EF60A1"/>
    <w:rsid w:val="00F01DDD"/>
    <w:rsid w:val="00F064DE"/>
    <w:rsid w:val="00F0695B"/>
    <w:rsid w:val="00F06C6D"/>
    <w:rsid w:val="00F07B9A"/>
    <w:rsid w:val="00F10AE4"/>
    <w:rsid w:val="00F12A13"/>
    <w:rsid w:val="00F14FDB"/>
    <w:rsid w:val="00F16823"/>
    <w:rsid w:val="00F205B8"/>
    <w:rsid w:val="00F23ABA"/>
    <w:rsid w:val="00F23AFF"/>
    <w:rsid w:val="00F23FFA"/>
    <w:rsid w:val="00F25565"/>
    <w:rsid w:val="00F25E56"/>
    <w:rsid w:val="00F267A4"/>
    <w:rsid w:val="00F37931"/>
    <w:rsid w:val="00F418B4"/>
    <w:rsid w:val="00F43226"/>
    <w:rsid w:val="00F51522"/>
    <w:rsid w:val="00F51742"/>
    <w:rsid w:val="00F5250D"/>
    <w:rsid w:val="00F54455"/>
    <w:rsid w:val="00F641AC"/>
    <w:rsid w:val="00F6537A"/>
    <w:rsid w:val="00F65448"/>
    <w:rsid w:val="00F663D9"/>
    <w:rsid w:val="00F67FB5"/>
    <w:rsid w:val="00F715ED"/>
    <w:rsid w:val="00F71E74"/>
    <w:rsid w:val="00F72486"/>
    <w:rsid w:val="00F7469F"/>
    <w:rsid w:val="00F74DC3"/>
    <w:rsid w:val="00F766AD"/>
    <w:rsid w:val="00F7779E"/>
    <w:rsid w:val="00F835C7"/>
    <w:rsid w:val="00F84D98"/>
    <w:rsid w:val="00F852BE"/>
    <w:rsid w:val="00F92231"/>
    <w:rsid w:val="00F9266D"/>
    <w:rsid w:val="00F95D6E"/>
    <w:rsid w:val="00F96048"/>
    <w:rsid w:val="00FA2891"/>
    <w:rsid w:val="00FA4583"/>
    <w:rsid w:val="00FA57C3"/>
    <w:rsid w:val="00FA5912"/>
    <w:rsid w:val="00FA683D"/>
    <w:rsid w:val="00FB0A7A"/>
    <w:rsid w:val="00FB1660"/>
    <w:rsid w:val="00FB2A62"/>
    <w:rsid w:val="00FB3C1F"/>
    <w:rsid w:val="00FB3D4F"/>
    <w:rsid w:val="00FB5E78"/>
    <w:rsid w:val="00FB6808"/>
    <w:rsid w:val="00FC1BC7"/>
    <w:rsid w:val="00FC426D"/>
    <w:rsid w:val="00FD2BB8"/>
    <w:rsid w:val="00FD4542"/>
    <w:rsid w:val="00FE134D"/>
    <w:rsid w:val="00FE1425"/>
    <w:rsid w:val="00FE29F9"/>
    <w:rsid w:val="00FE3987"/>
    <w:rsid w:val="00FE5132"/>
    <w:rsid w:val="00FE7195"/>
    <w:rsid w:val="00FE7EA1"/>
    <w:rsid w:val="00FF0D45"/>
    <w:rsid w:val="00FF36D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Microsoft YaHei" w:cs="Calibri"/>
        <w:lang w:val="en-US" w:eastAsia="zh-CN" w:bidi="ar-SA"/>
        <w:sz w:val="22"/>
        <w:szCs w:val="22"/>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6140"/>
    <w:pPr>
      <w:tabs>
        <w:tab w:val="left" w:pos="1440"/>
        <w:tab w:val="center" w:pos="4320"/>
        <w:tab w:val="right" w:pos="8784"/>
      </w:tabs>
      <w:snapToGrid w:val="0"/>
      <w:spacing w:line="276" w:lineRule="auto"/>
    </w:pPr>
    <w:rPr>
      <w:rFonts w:ascii="Calibri" w:hAnsi="Calibri" w:eastAsia="Microsoft YaHei" w:cs="Calibri"/>
      <w:sz w:val="22"/>
      <w:lang w:val="en-GB"/>
      <w:szCs w:val="22"/>
    </w:rPr>
  </w:style>
  <w:style w:type="paragraph" w:styleId="Heading1">
    <w:name w:val="heading 1"/>
    <w:basedOn w:val="Heading2"/>
    <w:next w:val="Normal"/>
    <w:link w:val="Heading1Char"/>
    <w:uiPriority w:val="9"/>
    <w:qFormat/>
    <w:rsid w:val="00A62E54"/>
    <w:pPr>
      <w:spacing w:after="240"/>
      <w:outlineLvl w:val="0"/>
    </w:pPr>
    <w:rPr>
      <w:rFonts w:ascii="Calibri" w:hAnsi="Calibri" w:eastAsia="Microsoft YaHei" w:cs="Calibri"/>
      <w:sz w:val="35"/>
      <w:szCs w:val="35"/>
      <w:b/>
    </w:rPr>
  </w:style>
  <w:style w:type="paragraph" w:styleId="Heading2">
    <w:name w:val="heading 2"/>
    <w:basedOn w:val="Normal"/>
    <w:next w:val="Normal"/>
    <w:qFormat/>
    <w:rsid w:val="00D36140"/>
    <w:pPr>
      <w:keepNext/>
      <w:snapToGrid/>
      <w:outlineLvl w:val="1"/>
    </w:pPr>
    <w:rPr>
      <w:rFonts w:ascii="Calibri" w:hAnsi="Calibri" w:eastAsia="Microsoft YaHei" w:cs="Calibri"/>
      <w:bCs/>
      <w:i/>
      <w:szCs w:val="29"/>
      <w:sz w:val="29"/>
      <w:b/>
    </w:rPr>
  </w:style>
  <w:style w:type="paragraph" w:styleId="Heading3">
    <w:name w:val="heading 3"/>
    <w:basedOn w:val="Normal"/>
    <w:next w:val="Normal"/>
    <w:qFormat/>
    <w:rsid w:val="00D27BF6"/>
    <w:pPr>
      <w:keepNext/>
      <w:snapToGrid/>
      <w:spacing w:after="260"/>
      <w:jc w:val="center"/>
      <w:outlineLvl w:val="2"/>
    </w:pPr>
    <w:rPr>
      <w:rFonts w:ascii="Calibri" w:hAnsi="Calibri" w:eastAsia="Microsoft YaHei" w:cs="Calibri"/>
      <w:b/>
      <w:bCs/>
      <w:sz w:val="25"/>
      <w:szCs w:val="25"/>
    </w:rPr>
  </w:style>
  <w:style w:type="paragraph" w:styleId="Heading4">
    <w:name w:val="heading 4"/>
    <w:basedOn w:val="Normal"/>
    <w:next w:val="Normal"/>
    <w:link w:val="Heading4Char"/>
    <w:uiPriority w:val="9"/>
    <w:unhideWhenUsed/>
    <w:qFormat/>
    <w:rsid w:val="00120078"/>
    <w:pPr>
      <w:keepNext/>
      <w:keepLines/>
      <w:spacing w:before="40"/>
      <w:outlineLvl w:val="3"/>
    </w:pPr>
    <w:rPr>
      <w:rFonts w:ascii="Calibri" w:hAnsi="Calibri" w:eastAsia="Microsoft YaHei" w:cs="Calibri"/>
      <w:i/>
      <w:iCs/>
      <w:color w:val="365F91" w:themeColor="accent1" w:themeShade="BF"/>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D36140"/>
    <w:pPr>
      <w:tabs>
        <w:tab w:val="center" w:pos="4153"/>
        <w:tab w:val="right" w:pos="8306"/>
      </w:tabs>
      <w:jc w:val="center"/>
    </w:pPr>
    <w:rPr>
      <w:sz w:val="18"/>
    </w:rPr>
  </w:style>
  <w:style w:type="paragraph" w:styleId="altd" w:customStyle="1">
    <w:name w:val="altd"/>
    <w:basedOn w:val="Normal"/>
    <w:rsid w:val="00D36140"/>
    <w:pPr>
      <w:tabs>
        <w:tab w:val="clear" w:pos="1440"/>
        <w:tab w:val="left" w:pos="1418"/>
        <w:tab w:val="left" w:pos="2268"/>
        <w:tab w:val="left" w:pos="3119"/>
      </w:tabs>
      <w:overflowPunct w:val="0"/>
      <w:autoSpaceDE w:val="0"/>
      <w:autoSpaceDN w:val="0"/>
      <w:spacing w:before="600" w:line="600" w:lineRule="exact"/>
      <w:ind w:firstLine="1411"/>
    </w:pPr>
    <w:rPr/>
  </w:style>
  <w:style w:type="paragraph" w:styleId="normal1" w:customStyle="1">
    <w:name w:val="normal1"/>
    <w:basedOn w:val="Normal"/>
    <w:rsid w:val="00D36140"/>
    <w:pPr>
      <w:tabs>
        <w:tab w:val="left" w:pos="1411"/>
      </w:tabs>
      <w:overflowPunct w:val="0"/>
      <w:autoSpaceDE w:val="0"/>
      <w:autoSpaceDN w:val="0"/>
      <w:spacing w:line="360" w:lineRule="auto"/>
      <w:jc w:val="center"/>
    </w:pPr>
    <w:rPr>
      <w:b/>
      <w:caps/>
    </w:rPr>
  </w:style>
  <w:style w:type="paragraph" w:styleId="normal2" w:customStyle="1">
    <w:name w:val="normal2"/>
    <w:basedOn w:val="normal1"/>
    <w:rsid w:val="00D36140"/>
    <w:rPr>
      <w:b w:val="0"/>
    </w:rPr>
  </w:style>
  <w:style w:type="paragraph" w:styleId="normal3" w:customStyle="1">
    <w:name w:val="normal3"/>
    <w:basedOn w:val="Normal"/>
    <w:rsid w:val="00D36140"/>
    <w:pPr>
      <w:tabs>
        <w:tab w:val="center" w:pos="4500"/>
        <w:tab w:val="right" w:pos="9000"/>
      </w:tabs>
      <w:overflowPunct w:val="0"/>
      <w:autoSpaceDE w:val="0"/>
      <w:autoSpaceDN w:val="0"/>
      <w:spacing w:line="360" w:lineRule="auto"/>
    </w:pPr>
    <w:rPr/>
  </w:style>
  <w:style w:type="paragraph" w:styleId="normal4" w:customStyle="1">
    <w:name w:val="normal4"/>
    <w:basedOn w:val="normal1"/>
    <w:next w:val="normal1"/>
    <w:rsid w:val="00D36140"/>
    <w:pPr>
      <w:spacing w:line="240" w:lineRule="auto"/>
      <w:jc w:val="right"/>
    </w:pPr>
    <w:rPr>
      <w:b w:val="0"/>
    </w:rPr>
  </w:style>
  <w:style w:type="paragraph" w:styleId="Footer">
    <w:name w:val="footer"/>
    <w:basedOn w:val="Normal"/>
    <w:link w:val="FooterChar"/>
    <w:rsid w:val="00D36140"/>
    <w:pPr>
      <w:tabs>
        <w:tab w:val="center" w:pos="4153"/>
        <w:tab w:val="right" w:pos="8306"/>
      </w:tabs>
    </w:pPr>
    <w:rPr>
      <w:sz w:val="20"/>
    </w:rPr>
  </w:style>
  <w:style w:type="character" w:styleId="PageNumber">
    <w:name w:val="page number"/>
    <w:basedOn w:val="DefaultParagraphFont"/>
    <w:semiHidden/>
    <w:rsid w:val="00D36140"/>
  </w:style>
  <w:style w:type="paragraph" w:styleId="Draft" w:customStyle="1">
    <w:name w:val="Draft"/>
    <w:basedOn w:val="Normal"/>
    <w:rsid w:val="00D36140"/>
    <w:pPr>
      <w:spacing w:line="600" w:lineRule="exact"/>
    </w:pPr>
  </w:style>
  <w:style w:type="paragraph" w:styleId="Final" w:customStyle="1">
    <w:name w:val="Final"/>
    <w:basedOn w:val="Draft"/>
    <w:qFormat/>
    <w:rsid w:val="00AC4FB3"/>
    <w:pPr>
      <w:spacing w:before="440" w:after="440" w:line="360" w:lineRule="auto"/>
      <w:jc w:val="both"/>
    </w:pPr>
  </w:style>
  <w:style w:type="paragraph" w:styleId="Quotation" w:customStyle="1">
    <w:name w:val="Quotation"/>
    <w:basedOn w:val="Normal"/>
    <w:rsid w:val="00D506D4"/>
    <w:pPr>
      <w:tabs>
        <w:tab w:val="left" w:pos="1872"/>
        <w:tab w:val="left" w:pos="2304"/>
      </w:tabs>
      <w:spacing w:before="240" w:after="120"/>
      <w:ind w:left="1440" w:right="720"/>
      <w:jc w:val="both"/>
    </w:pPr>
    <w:rPr>
      <w:kern w:val="2"/>
      <w:sz w:val="24"/>
    </w:rPr>
  </w:style>
  <w:style w:type="paragraph" w:styleId="Hanging" w:customStyle="1">
    <w:name w:val="Hanging"/>
    <w:basedOn w:val="Normal"/>
    <w:rsid w:val="00131C46"/>
    <w:pPr>
      <w:snapToGrid/>
      <w:spacing w:before="120" w:line="440" w:lineRule="exact"/>
      <w:ind w:left="1440" w:hanging="720"/>
      <w:jc w:val="both"/>
    </w:pPr>
    <w:rPr>
      <w:kern w:val="2"/>
    </w:rPr>
  </w:style>
  <w:style w:type="paragraph" w:styleId="hspace" w:customStyle="1">
    <w:name w:val="hspace"/>
    <w:basedOn w:val="Normal"/>
    <w:rsid w:val="00D36140"/>
    <w:pPr>
      <w:spacing w:line="200" w:lineRule="exact"/>
    </w:pPr>
  </w:style>
  <w:style w:type="paragraph" w:styleId="EnvelopeReturn">
    <w:name w:val="envelope return"/>
    <w:basedOn w:val="Normal"/>
    <w:semiHidden/>
    <w:rsid w:val="00D36140"/>
    <w:rPr/>
  </w:style>
  <w:style w:type="paragraph" w:styleId="fspace" w:customStyle="1">
    <w:name w:val="fspace"/>
    <w:basedOn w:val="Quotation"/>
    <w:rsid w:val="00D36140"/>
  </w:style>
  <w:style w:type="paragraph" w:styleId="Heading" w:customStyle="1">
    <w:name w:val="Heading"/>
    <w:basedOn w:val="Heading2"/>
    <w:rsid w:val="004404D7"/>
    <w:pPr>
      <w:spacing w:after="320"/>
      <w:jc w:val="both"/>
    </w:pPr>
  </w:style>
  <w:style w:type="paragraph" w:styleId="ListParagraph">
    <w:name w:val="List Paragraph"/>
    <w:aliases w:val="ListBul1"/>
    <w:basedOn w:val="Normal"/>
    <w:uiPriority w:val="34"/>
    <w:qFormat/>
    <w:rsid w:val="00200465"/>
    <w:pPr>
      <w:tabs>
        <w:tab w:val="clear" w:pos="1440"/>
        <w:tab w:val="clear" w:pos="4320"/>
        <w:tab w:val="clear" w:pos="8784"/>
      </w:tabs>
      <w:snapToGrid/>
      <w:spacing w:after="200" w:line="276" w:lineRule="auto"/>
      <w:ind w:left="720"/>
      <w:contextualSpacing/>
    </w:pPr>
    <w:rPr>
      <w:sz w:val="24"/>
      <w:szCs w:val="22"/>
      <w:lang w:val="en-US"/>
    </w:rPr>
  </w:style>
  <w:style w:type="paragraph" w:styleId="FootnoteText">
    <w:name w:val="footnote text"/>
    <w:basedOn w:val="Normal"/>
    <w:link w:val="FootnoteTextChar"/>
    <w:uiPriority w:val="99"/>
    <w:unhideWhenUsed/>
    <w:rsid w:val="004A5094"/>
    <w:pPr>
      <w:tabs>
        <w:tab w:val="clear" w:pos="1440"/>
        <w:tab w:val="clear" w:pos="4320"/>
        <w:tab w:val="clear" w:pos="8784"/>
      </w:tabs>
      <w:snapToGrid/>
      <w:jc w:val="both"/>
    </w:pPr>
    <w:rPr>
      <w:sz w:val="20"/>
      <w:lang w:val="en-US"/>
    </w:rPr>
  </w:style>
  <w:style w:type="character" w:styleId="FootnoteTextChar" w:customStyle="1">
    <w:name w:val="Footnote Text Char"/>
    <w:basedOn w:val="DefaultParagraphFont"/>
    <w:link w:val="FootnoteText"/>
    <w:uiPriority w:val="99"/>
    <w:rsid w:val="004A5094"/>
  </w:style>
  <w:style w:type="character" w:styleId="FootnoteReference">
    <w:name w:val="footnote reference"/>
    <w:basedOn w:val="DefaultParagraphFont"/>
    <w:uiPriority w:val="99"/>
    <w:unhideWhenUsed/>
    <w:rsid w:val="00200465"/>
    <w:rPr>
      <w:vertAlign w:val="superscript"/>
    </w:rPr>
  </w:style>
  <w:style w:type="character" w:styleId="FooterChar" w:customStyle="1">
    <w:name w:val="Footer Char"/>
    <w:basedOn w:val="DefaultParagraphFont"/>
    <w:link w:val="Footer"/>
    <w:rsid w:val="00604722"/>
    <w:rPr>
      <w:lang w:val="en-GB"/>
    </w:rPr>
  </w:style>
  <w:style w:type="paragraph" w:styleId="BlockText">
    <w:name w:val="Block Text"/>
    <w:basedOn w:val="Normal"/>
    <w:semiHidden/>
    <w:rsid w:val="003B160D"/>
    <w:pPr>
      <w:tabs>
        <w:tab w:val="clear" w:pos="4320"/>
        <w:tab w:val="clear" w:pos="8784"/>
        <w:tab w:val="center" w:pos="4440"/>
        <w:tab w:val="center" w:pos="6000"/>
        <w:tab w:val="right" w:pos="8640"/>
        <w:tab w:val="right" w:pos="8760"/>
      </w:tabs>
      <w:spacing/>
      <w:ind w:left="4440" w:right="-309"/>
      <w:jc w:val="both"/>
    </w:pPr>
    <w:rPr>
      <w:lang w:val="en-US"/>
    </w:rPr>
  </w:style>
  <w:style w:type="character" w:styleId="HeaderChar" w:customStyle="1">
    <w:name w:val="Header Char"/>
    <w:basedOn w:val="DefaultParagraphFont"/>
    <w:link w:val="Header"/>
    <w:uiPriority w:val="99"/>
    <w:rsid w:val="00714DB9"/>
    <w:rPr>
      <w:sz w:val="18"/>
      <w:lang w:val="en-GB"/>
    </w:rPr>
  </w:style>
  <w:style w:type="paragraph" w:styleId="BalloonText">
    <w:name w:val="Balloon Text"/>
    <w:basedOn w:val="Normal"/>
    <w:link w:val="BalloonTextChar"/>
    <w:uiPriority w:val="99"/>
    <w:semiHidden/>
    <w:unhideWhenUsed/>
    <w:rsid w:val="00714DB9"/>
    <w:rPr>
      <w:rFonts w:ascii="Tahoma" w:hAnsi="Tahoma" w:cs="Tahoma"/>
      <w:sz w:val="16"/>
      <w:szCs w:val="16"/>
    </w:rPr>
  </w:style>
  <w:style w:type="character" w:styleId="BalloonTextChar" w:customStyle="1">
    <w:name w:val="Balloon Text Char"/>
    <w:basedOn w:val="DefaultParagraphFont"/>
    <w:link w:val="BalloonText"/>
    <w:uiPriority w:val="99"/>
    <w:semiHidden/>
    <w:rsid w:val="00714DB9"/>
    <w:rPr>
      <w:rFonts w:ascii="Tahoma" w:hAnsi="Tahoma" w:cs="Tahoma"/>
      <w:sz w:val="16"/>
      <w:szCs w:val="16"/>
      <w:lang w:val="en-GB"/>
    </w:rPr>
  </w:style>
  <w:style w:type="table" w:styleId="TableGrid">
    <w:name w:val="Table Grid"/>
    <w:basedOn w:val="TableNormal"/>
    <w:uiPriority w:val="59"/>
    <w:rsid w:val="005936CD"/>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Quote">
    <w:name w:val="Quote"/>
    <w:basedOn w:val="Normal"/>
    <w:next w:val="Normal"/>
    <w:link w:val="QuoteChar"/>
    <w:uiPriority w:val="29"/>
    <w:qFormat/>
    <w:rsid w:val="00A73A6C"/>
    <w:rPr>
      <w:i/>
      <w:iCs/>
      <w:color w:val="000000" w:themeColor="text1"/>
    </w:rPr>
  </w:style>
  <w:style w:type="character" w:styleId="QuoteChar" w:customStyle="1">
    <w:name w:val="Quote Char"/>
    <w:basedOn w:val="DefaultParagraphFont"/>
    <w:link w:val="Quote"/>
    <w:uiPriority w:val="29"/>
    <w:rsid w:val="00A73A6C"/>
    <w:rPr>
      <w:i/>
      <w:iCs/>
      <w:color w:val="000000" w:themeColor="text1"/>
      <w:sz w:val="28"/>
      <w:lang w:val="en-GB"/>
    </w:rPr>
  </w:style>
  <w:style w:type="character" w:styleId="Heading4Char" w:customStyle="1">
    <w:name w:val="Heading 4 Char"/>
    <w:basedOn w:val="DefaultParagraphFont"/>
    <w:link w:val="Heading4"/>
    <w:uiPriority w:val="9"/>
    <w:rsid w:val="00120078"/>
    <w:rPr>
      <w:rFonts w:ascii="Calibri" w:hAnsi="Calibri" w:eastAsia="Microsoft YaHei" w:cs="Calibri"/>
      <w:i/>
      <w:iCs/>
      <w:color w:val="365F91" w:themeColor="accent1" w:themeShade="BF"/>
      <w:sz w:val="22"/>
      <w:lang w:val="en-GB"/>
      <w:szCs w:val="22"/>
    </w:rPr>
  </w:style>
  <w:style w:type="paragraph" w:styleId="j-draft" w:customStyle="1">
    <w:name w:val="j-draft"/>
    <w:basedOn w:val="Normal"/>
    <w:rsid w:val="009F4494"/>
    <w:pPr>
      <w:numPr>
        <w:numId w:val="15"/>
      </w:numPr>
      <w:tabs>
        <w:tab w:val="clear" w:pos="1440"/>
        <w:tab w:val="clear" w:pos="4320"/>
        <w:tab w:val="clear" w:pos="8784"/>
        <w:tab w:val="left" w:pos="1418"/>
      </w:tabs>
      <w:kinsoku w:val="0"/>
      <w:overflowPunct w:val="0"/>
      <w:autoSpaceDE w:val="0"/>
      <w:autoSpaceDN w:val="0"/>
      <w:adjustRightInd w:val="0"/>
      <w:spacing w:before="360" w:line="360" w:lineRule="auto"/>
      <w:jc w:val="both"/>
    </w:pPr>
    <w:rPr>
      <w:snapToGrid w:val="0"/>
    </w:rPr>
  </w:style>
  <w:style w:type="paragraph" w:styleId="ar-quotation" w:customStyle="1">
    <w:name w:val="ar-quotation"/>
    <w:basedOn w:val="Normal"/>
    <w:rsid w:val="009F4494"/>
    <w:pPr>
      <w:tabs>
        <w:tab w:val="clear" w:pos="4320"/>
        <w:tab w:val="clear" w:pos="8784"/>
        <w:tab w:val="left" w:pos="2160"/>
      </w:tabs>
      <w:spacing w:before="240"/>
      <w:ind w:left="1418" w:right="737"/>
      <w:jc w:val="both"/>
    </w:pPr>
    <w:rPr>
      <w:sz w:val="24"/>
    </w:rPr>
  </w:style>
  <w:style w:type="paragraph" w:styleId="Sublevel2-a" w:customStyle="1">
    <w:name w:val="Sublevel 2 - a"/>
    <w:basedOn w:val="Normal"/>
    <w:link w:val="Sublevel2-aChar"/>
    <w:qFormat/>
    <w:rsid w:val="00140097"/>
    <w:pPr>
      <w:numPr>
        <w:ilvl w:val="1"/>
        <w:numId w:val="19"/>
      </w:numPr>
      <w:tabs>
        <w:tab w:val="clear" w:pos="1440"/>
        <w:tab w:val="clear" w:pos="4320"/>
        <w:tab w:val="clear" w:pos="8784"/>
      </w:tabs>
      <w:suppressAutoHyphens/>
      <w:snapToGrid/>
      <w:spacing w:after="120"/>
      <w:jc w:val="both"/>
    </w:pPr>
    <w:rPr>
      <w:sz w:val="26"/>
      <w:szCs w:val="24"/>
      <w:lang w:val="en-US" w:eastAsia="zh-TW"/>
    </w:rPr>
  </w:style>
  <w:style w:type="paragraph" w:styleId="Sublevel11" w:customStyle="1">
    <w:name w:val="Sublevel 1 (1)"/>
    <w:basedOn w:val="Normal"/>
    <w:link w:val="Sublevel11Char"/>
    <w:qFormat/>
    <w:rsid w:val="00140097"/>
    <w:pPr>
      <w:numPr>
        <w:numId w:val="19"/>
      </w:numPr>
      <w:tabs>
        <w:tab w:val="clear" w:pos="1440"/>
        <w:tab w:val="clear" w:pos="4320"/>
        <w:tab w:val="clear" w:pos="8784"/>
      </w:tabs>
      <w:suppressAutoHyphens/>
      <w:snapToGrid/>
      <w:spacing w:after="320" w:line="360" w:lineRule="auto"/>
      <w:ind w:left="562" w:hanging="562"/>
      <w:jc w:val="both"/>
    </w:pPr>
    <w:rPr>
      <w:sz w:val="26"/>
      <w:szCs w:val="24"/>
      <w:lang w:val="en-US" w:eastAsia="zh-TW"/>
    </w:rPr>
  </w:style>
  <w:style w:type="paragraph" w:styleId="Sublevel3i" w:customStyle="1">
    <w:name w:val="Sublevel 3 (i)"/>
    <w:basedOn w:val="Normal"/>
    <w:qFormat/>
    <w:rsid w:val="00140097"/>
    <w:pPr>
      <w:numPr>
        <w:ilvl w:val="2"/>
        <w:numId w:val="19"/>
      </w:numPr>
      <w:tabs>
        <w:tab w:val="clear" w:pos="1361"/>
        <w:tab w:val="clear" w:pos="1440"/>
        <w:tab w:val="clear" w:pos="4320"/>
        <w:tab w:val="clear" w:pos="8784"/>
        <w:tab w:val="num" w:pos="1080"/>
      </w:tabs>
      <w:suppressAutoHyphens/>
      <w:snapToGrid/>
      <w:spacing w:after="120"/>
      <w:jc w:val="both"/>
    </w:pPr>
    <w:rPr>
      <w:sz w:val="26"/>
      <w:szCs w:val="24"/>
      <w:lang w:val="en-US" w:eastAsia="zh-HK"/>
    </w:rPr>
  </w:style>
  <w:style w:type="character" w:styleId="Sublevel11Char" w:customStyle="1">
    <w:name w:val="Sublevel 1 (1) Char"/>
    <w:link w:val="Sublevel11"/>
    <w:rsid w:val="00140097"/>
    <w:rPr>
      <w:sz w:val="26"/>
      <w:szCs w:val="24"/>
      <w:lang w:eastAsia="zh-TW"/>
    </w:rPr>
  </w:style>
  <w:style w:type="paragraph" w:styleId="Sublevel4" w:customStyle="1">
    <w:name w:val="Sublevel 4"/>
    <w:basedOn w:val="Normal"/>
    <w:qFormat/>
    <w:rsid w:val="00140097"/>
    <w:pPr>
      <w:numPr>
        <w:ilvl w:val="3"/>
        <w:numId w:val="19"/>
      </w:numPr>
      <w:tabs>
        <w:tab w:val="clear" w:pos="1440"/>
        <w:tab w:val="clear" w:pos="4320"/>
        <w:tab w:val="clear" w:pos="8784"/>
      </w:tabs>
      <w:suppressAutoHyphens/>
      <w:snapToGrid/>
      <w:spacing w:after="120"/>
      <w:ind w:left="1417" w:hanging="510"/>
      <w:jc w:val="both"/>
    </w:pPr>
    <w:rPr>
      <w:sz w:val="26"/>
      <w:szCs w:val="24"/>
      <w:lang w:val="en-US" w:eastAsia="zh-TW"/>
    </w:rPr>
  </w:style>
  <w:style w:type="paragraph" w:styleId="Cited" w:customStyle="1">
    <w:name w:val="Cited"/>
    <w:basedOn w:val="Normal"/>
    <w:link w:val="CitedChar"/>
    <w:qFormat/>
    <w:rsid w:val="00D27BF6"/>
    <w:pPr>
      <w:tabs>
        <w:tab w:val="clear" w:pos="1440"/>
        <w:tab w:val="clear" w:pos="4320"/>
        <w:tab w:val="clear" w:pos="8784"/>
      </w:tabs>
      <w:suppressAutoHyphens/>
      <w:snapToGrid/>
      <w:spacing w:after="260"/>
      <w:ind w:left="720"/>
      <w:jc w:val="both"/>
    </w:pPr>
    <w:rPr>
      <w:sz w:val="26"/>
      <w:szCs w:val="24"/>
      <w:lang w:val="en-US" w:eastAsia="zh-TW"/>
    </w:rPr>
  </w:style>
  <w:style w:type="character" w:styleId="CitedChar" w:customStyle="1">
    <w:name w:val="Cited Char"/>
    <w:link w:val="Cited"/>
    <w:rsid w:val="00D27BF6"/>
    <w:rPr>
      <w:sz w:val="26"/>
      <w:szCs w:val="24"/>
      <w:lang w:eastAsia="zh-TW"/>
    </w:rPr>
  </w:style>
  <w:style w:type="character" w:styleId="Sublevel2-aChar" w:customStyle="1">
    <w:name w:val="Sublevel 2 - a Char"/>
    <w:link w:val="Sublevel2-a"/>
    <w:rsid w:val="00A532F6"/>
    <w:rPr>
      <w:sz w:val="26"/>
      <w:szCs w:val="24"/>
      <w:lang w:eastAsia="zh-TW"/>
    </w:rPr>
  </w:style>
  <w:style w:type="character" w:styleId="Heading1Char" w:customStyle="1">
    <w:name w:val="Heading 1 Char"/>
    <w:basedOn w:val="DefaultParagraphFont"/>
    <w:link w:val="Heading1"/>
    <w:uiPriority w:val="9"/>
    <w:rsid w:val="00A62E54"/>
    <w:rPr>
      <w:rFonts w:ascii="Calibri" w:hAnsi="Calibri" w:eastAsia="Microsoft YaHei" w:cs="Calibri"/>
      <w:bCs/>
      <w:i/>
      <w:sz w:val="35"/>
      <w:szCs w:val="35"/>
      <w:lang w:val="en-GB"/>
      <w:b/>
    </w:rPr>
  </w:style>
  <w:style w:type="paragraph" w:styleId="Revision">
    <w:name w:val="Revision"/>
    <w:hidden/>
    <w:uiPriority w:val="99"/>
    <w:semiHidden/>
    <w:rsid w:val="00A62E54"/>
    <w:rPr>
      <w:sz w:val="28"/>
      <w:lang w:val="en-GB"/>
    </w:rPr>
  </w:style>
  <w:style w:type="paragraph" w:styleId="NormalWeb">
    <w:name w:val="Normal (Web)"/>
    <w:basedOn w:val="Normal"/>
    <w:uiPriority w:val="99"/>
    <w:semiHidden/>
    <w:unhideWhenUsed/>
    <w:rsid w:val="00EE6D69"/>
    <w:pPr>
      <w:tabs>
        <w:tab w:val="clear" w:pos="1440"/>
        <w:tab w:val="clear" w:pos="4320"/>
        <w:tab w:val="clear" w:pos="8784"/>
      </w:tabs>
      <w:snapToGrid/>
      <w:spacing w:before="100" w:beforeAutospacing="1" w:after="100" w:afterAutospacing="1"/>
    </w:pPr>
    <w:rPr>
      <w:sz w:val="24"/>
      <w:szCs w:val="24"/>
      <w:lang w:val="en-HK" w:eastAsia="zh-TW"/>
    </w:rPr>
  </w:style>
  <w:style w:type="paragraph" w:styleId="SourceCode" w:customStyle="1">
    <w:name w:val="Source Code"/>
    <w:basedOn w:val="Normal"/>
    <w:link w:val="VerbatimChar"/>
    <w:pPr>
      <w:wordWrap w:val="off"/>
    </w:pPr>
  </w:style>
  <w:style w:type="character" w:styleId="KeywordTok" w:customStyle="1">
    <w:name w:val="KeywordTok"/>
    <w:basedOn w:val="VerbatimChar"/>
    <w:rPr>
      <w:b/>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color w:val="008000"/>
    </w:rPr>
  </w:style>
  <w:style w:type="character" w:styleId="CommentTok" w:customStyle="1">
    <w:name w:val="CommentTok"/>
    <w:basedOn w:val="VerbatimChar"/>
    <w:rPr>
      <w:i/>
      <w:color w:val="60a0b0"/>
    </w:rPr>
  </w:style>
  <w:style w:type="character" w:styleId="DocumentationTok" w:customStyle="1">
    <w:name w:val="DocumentationTok"/>
    <w:basedOn w:val="VerbatimChar"/>
    <w:rPr>
      <w:i/>
      <w:color w:val="ba2121"/>
    </w:rPr>
  </w:style>
  <w:style w:type="character" w:styleId="AnnotationTok" w:customStyle="1">
    <w:name w:val="AnnotationTok"/>
    <w:basedOn w:val="VerbatimChar"/>
    <w:rPr>
      <w:b/>
      <w:i/>
      <w:color w:val="60a0b0"/>
    </w:rPr>
  </w:style>
  <w:style w:type="character" w:styleId="CommentVarTok" w:customStyle="1">
    <w:name w:val="CommentVarTok"/>
    <w:basedOn w:val="VerbatimChar"/>
    <w:rPr>
      <w:b/>
      <w:i/>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i/>
      <w:color w:val="60a0b0"/>
    </w:rPr>
  </w:style>
  <w:style w:type="character" w:styleId="WarningTok" w:customStyle="1">
    <w:name w:val="WarningTok"/>
    <w:basedOn w:val="VerbatimChar"/>
    <w:rPr>
      <w:b/>
      <w:i/>
      <w:color w:val="60a0b0"/>
    </w:rPr>
  </w:style>
  <w:style w:type="character" w:styleId="AlertTok" w:customStyle="1">
    <w:name w:val="AlertTok"/>
    <w:basedOn w:val="VerbatimChar"/>
    <w:rPr>
      <w:b/>
      <w:color w:val="ff0000"/>
    </w:rPr>
  </w:style>
  <w:style w:type="character" w:styleId="ErrorTok" w:customStyle="1">
    <w:name w:val="ErrorTok"/>
    <w:basedOn w:val="VerbatimChar"/>
    <w:rPr>
      <w:b/>
      <w:color w:val="ff0000"/>
    </w:rPr>
  </w:style>
  <w:style w:type="character" w:styleId="NormalTok" w:customStyle="1">
    <w:name w:val="NormalTok"/>
    <w:basedOn w:val="VerbatimChar"/>
    <w:rPr/>
  </w:style>
  <w:style w:type="paragraph" w:styleId="BodyText" w:customStyle="1">
    <w:name w:val="Body Text"/>
    <w:basedOn w:val="Normal"/>
    <w:qFormat/>
    <w:pPr>
      <w:spacing w:before="0" w:after="160"/>
    </w:pPr>
    <w:rPr/>
  </w:style>
  <w:style w:type="paragraph" w:styleId="FirstParagraph" w:customStyle="1">
    <w:name w:val="First Paragraph"/>
    <w:basedOn w:val="BodyText"/>
    <w:qFormat/>
    <w:pPr/>
    <w:rPr/>
  </w:style>
  <w:style w:type="paragraph" w:styleId="Compact" w:customStyle="1">
    <w:name w:val="Compact"/>
    <w:basedOn w:val="BodyText"/>
    <w:qFormat/>
    <w:pPr>
      <w:spacing w:before="36" w:after="36"/>
    </w:pPr>
    <w:rPr/>
  </w:style>
  <w:style w:type="paragraph" w:styleId="Title" w:customStyle="1">
    <w:name w:val="Title"/>
    <w:basedOn w:val="Normal"/>
    <w:qFormat/>
    <w:pPr>
      <w:keepNext/>
      <w:spacing w:before="480" w:after="240"/>
      <w:jc w:val="center"/>
    </w:pPr>
    <w:rPr>
      <w:rFonts w:ascii="Calibri" w:hAnsi="Calibri" w:eastAsia="Microsoft YaHei" w:cs="Calibri"/>
      <w:b/>
      <w:sz w:val="48"/>
      <w:szCs w:val="48"/>
    </w:rPr>
  </w:style>
  <w:style w:type="paragraph" w:styleId="Subtitle" w:customStyle="1">
    <w:name w:val="Subtitle"/>
    <w:basedOn w:val="Title"/>
    <w:qFormat/>
    <w:pPr>
      <w:spacing w:before="0" w:after="240"/>
    </w:pPr>
    <w:rPr>
      <w:rFonts w:ascii="Calibri" w:hAnsi="Calibri" w:eastAsia="Microsoft YaHei" w:cs="Calibri"/>
      <w:b w:val="0"/>
      <w:sz w:val="31"/>
      <w:szCs w:val="31"/>
    </w:rPr>
  </w:style>
  <w:style w:type="paragraph" w:styleId="Author" w:customStyle="1">
    <w:name w:val="Author"/>
    <w:basedOn w:val="Normal"/>
    <w:qFormat/>
    <w:pPr>
      <w:jc w:val="center"/>
    </w:pPr>
    <w:rPr/>
  </w:style>
  <w:style w:type="paragraph" w:styleId="Date" w:customStyle="1">
    <w:name w:val="Date"/>
    <w:basedOn w:val="Normal"/>
    <w:qFormat/>
    <w:pPr>
      <w:jc w:val="center"/>
    </w:pPr>
    <w:rPr/>
  </w:style>
  <w:style w:type="paragraph" w:styleId="Heading5" w:customStyle="1">
    <w:name w:val="heading 5"/>
    <w:basedOn w:val="Normal"/>
    <w:qFormat/>
    <w:pPr>
      <w:keepNext/>
      <w:spacing w:before="200" w:after="80"/>
      <w:outlineLvl w:val="4"/>
    </w:pPr>
    <w:rPr>
      <w:rFonts w:ascii="Calibri" w:hAnsi="Calibri" w:eastAsia="Microsoft YaHei" w:cs="Calibri"/>
      <w:b/>
      <w:i/>
      <w:sz w:val="22"/>
      <w:szCs w:val="22"/>
    </w:rPr>
  </w:style>
  <w:style w:type="paragraph" w:styleId="Heading6" w:customStyle="1">
    <w:name w:val="heading 6"/>
    <w:basedOn w:val="Normal"/>
    <w:qFormat/>
    <w:pPr>
      <w:keepNext/>
      <w:spacing w:before="200" w:after="80"/>
      <w:outlineLvl w:val="5"/>
    </w:pPr>
    <w:rPr>
      <w:rFonts w:ascii="Calibri" w:hAnsi="Calibri" w:eastAsia="Microsoft YaHei" w:cs="Calibri"/>
      <w:i/>
      <w:sz w:val="22"/>
      <w:szCs w:val="22"/>
    </w:rPr>
  </w:style>
  <w:style w:type="paragraph" w:styleId="TOCHeading" w:customStyle="1">
    <w:name w:val="TOC Heading"/>
    <w:basedOn w:val="Normal"/>
    <w:qFormat/>
    <w:pPr>
      <w:keepNext/>
      <w:spacing w:before="240" w:after="120"/>
    </w:pPr>
    <w:rPr>
      <w:rFonts w:ascii="Calibri" w:hAnsi="Calibri" w:eastAsia="Microsoft YaHei" w:cs="Calibri"/>
      <w:b/>
    </w:rPr>
  </w:style>
  <w:style w:type="table" w:styleId="Table" w:customStyle="1">
    <w:name w:val="Table"/>
    <w:basedOn w:val="TableNormal"/>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left w:w="80" w:type="dxa"/>
        <w:right w:w="80" w:type="dxa"/>
      </w:tblCellMar>
    </w:tbl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84128">
      <w:bodyDiv w:val="1"/>
      <w:marLeft w:val="0"/>
      <w:marRight w:val="0"/>
      <w:marTop w:val="0"/>
      <w:marBottom w:val="0"/>
      <w:divBdr>
        <w:top w:val="none" w:sz="0" w:space="0" w:color="auto"/>
        <w:left w:val="none" w:sz="0" w:space="0" w:color="auto"/>
        <w:bottom w:val="none" w:sz="0" w:space="0" w:color="auto"/>
        <w:right w:val="none" w:sz="0" w:space="0" w:color="auto"/>
      </w:divBdr>
    </w:div>
    <w:div w:id="14661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ref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Outline — RFP 370-500-26-040</dc:title>
  <dc:creator/>
  <cp:keywords/>
  <dcterms:created xsi:type="dcterms:W3CDTF">2026-10-08T01:47:17Z</dcterms:created>
  <dcterms:modified xsi:type="dcterms:W3CDTF">2026-10-08T01:47:17Z</dcterms:modified>
</cp:coreProperties>
</file>

<file path=docProps/custom.xml><?xml version="1.0" encoding="utf-8"?>
<Properties xmlns="http://schemas.openxmlformats.org/officeDocument/2006/custom-properties" xmlns:vt="http://schemas.openxmlformats.org/officeDocument/2006/docPropsVTypes"/>
</file>